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ontserrat" w:hAnsi="Montserrat" w:cs="Montserrat"/>
          <w:b/>
          <w:i w:val="0"/>
          <w:color w:val="B9975B"/>
          <w:sz w:val="19"/>
        </w:rPr>
        <w:t>RESEARCH ANNEX — BRIEF X</w:t>
      </w:r>
    </w:p>
    <w:p>
      <w:pPr>
        <w:spacing w:after="0"/>
      </w:pPr>
      <w:r>
        <w:rPr>
          <w:rFonts w:ascii="EB Garamond" w:hAnsi="EB Garamond" w:cs="EB Garamond"/>
          <w:b w:val="0"/>
          <w:i w:val="0"/>
          <w:color w:val="26282E"/>
          <w:sz w:val="10"/>
        </w:rPr>
      </w:r>
    </w:p>
    <w:p>
      <w:pPr>
        <w:spacing w:after="40"/>
        <w:jc w:val="center"/>
      </w:pPr>
      <w:r>
        <w:rPr>
          <w:rFonts w:ascii="EB Garamond" w:hAnsi="EB Garamond" w:cs="EB Garamond"/>
          <w:b/>
          <w:i w:val="0"/>
          <w:color w:val="1B2A41"/>
          <w:sz w:val="54"/>
        </w:rPr>
        <w:t>NYC Boundaries &amp; Zones</w:t>
      </w:r>
    </w:p>
    <w:p>
      <w:pPr>
        <w:spacing w:after="40"/>
        <w:jc w:val="center"/>
      </w:pPr>
      <w:r>
        <w:rPr>
          <w:rFonts w:ascii="EB Garamond" w:hAnsi="EB Garamond" w:cs="EB Garamond"/>
          <w:b w:val="0"/>
          <w:i w:val="0"/>
          <w:color w:val="1B2A41"/>
          <w:sz w:val="54"/>
        </w:rPr>
        <w:t>— Census Geography and the ZIP Theme</w:t>
      </w:r>
    </w:p>
    <w:p>
      <w:pPr>
        <w:spacing w:after="0"/>
      </w:pPr>
      <w:r>
        <w:rPr>
          <w:rFonts w:ascii="EB Garamond" w:hAnsi="EB Garamond" w:cs="EB Garamond"/>
          <w:b w:val="0"/>
          <w:i w:val="0"/>
          <w:color w:val="26282E"/>
          <w:sz w:val="6"/>
        </w:rPr>
      </w:r>
    </w:p>
    <w:p>
      <w:pPr>
        <w:jc w:val="center"/>
        <w:pBdr>
          <w:bottom w:val="single" w:sz="6" w:space="1" w:color="B9975B"/>
        </w:pBdr>
      </w:pPr>
    </w:p>
    <w:p>
      <w:pPr>
        <w:jc w:val="center"/>
      </w:pPr>
      <w:r>
        <w:rPr>
          <w:rFonts w:ascii="Montserrat" w:hAnsi="Montserrat" w:cs="Montserrat"/>
          <w:b w:val="0"/>
          <w:i w:val="0"/>
          <w:color w:val="6E7788"/>
          <w:sz w:val="16"/>
        </w:rPr>
        <w:t>WARDS · TRACTS · CONSOLIDATION · REDLINING · ZIP CODES</w:t>
      </w:r>
    </w:p>
    <w:p>
      <w:pPr>
        <w:spacing w:after="0"/>
      </w:pPr>
      <w:r>
        <w:rPr>
          <w:rFonts w:ascii="EB Garamond" w:hAnsi="EB Garamond" w:cs="EB Garamond"/>
          <w:b w:val="0"/>
          <w:i w:val="0"/>
          <w:color w:val="26282E"/>
          <w:sz w:val="8"/>
        </w:rPr>
      </w:r>
    </w:p>
    <w:p>
      <w:pPr>
        <w:jc w:val="center"/>
      </w:pPr>
      <w:r>
        <w:rPr>
          <w:rFonts w:ascii="EB Garamond" w:hAnsi="EB Garamond" w:cs="EB Garamond"/>
          <w:b w:val="0"/>
          <w:i/>
          <w:color w:val="4A5568"/>
          <w:sz w:val="24"/>
        </w:rPr>
        <w:t>What city lines are and are not,</w:t>
      </w:r>
    </w:p>
    <w:p>
      <w:pPr>
        <w:jc w:val="center"/>
      </w:pPr>
      <w:r>
        <w:rPr>
          <w:rFonts w:ascii="EB Garamond" w:hAnsi="EB Garamond" w:cs="EB Garamond"/>
          <w:b w:val="0"/>
          <w:i/>
          <w:color w:val="4A5568"/>
          <w:sz w:val="24"/>
        </w:rPr>
        <w:t>from the ward system to HOLC maps</w:t>
      </w:r>
    </w:p>
    <w:p>
      <w:pPr>
        <w:jc w:val="center"/>
      </w:pPr>
      <w:r>
        <w:rPr>
          <w:rFonts w:ascii="EB Garamond" w:hAnsi="EB Garamond" w:cs="EB Garamond"/>
          <w:b w:val="0"/>
          <w:i/>
          <w:color w:val="4A5568"/>
          <w:sz w:val="24"/>
        </w:rPr>
        <w:t>to the postal grid.</w:t>
      </w:r>
    </w:p>
    <w:p>
      <w:pPr>
        <w:spacing w:after="0"/>
      </w:pPr>
      <w:r>
        <w:rPr>
          <w:rFonts w:ascii="EB Garamond" w:hAnsi="EB Garamond" w:cs="EB Garamond"/>
          <w:b w:val="0"/>
          <w:i w:val="0"/>
          <w:color w:val="26282E"/>
          <w:sz w:val="18"/>
        </w:rPr>
      </w:r>
    </w:p>
    <w:p>
      <w:pPr>
        <w:jc w:val="center"/>
      </w:pPr>
      <w:r>
        <w:rPr>
          <w:rFonts w:ascii="EB Garamond" w:hAnsi="EB Garamond" w:cs="EB Garamond"/>
          <w:b w:val="0"/>
          <w:i/>
          <w:color w:val="6E7788"/>
          <w:sz w:val="19"/>
        </w:rPr>
        <w:t>Word edition of the Research Annex brief — content identical to the PDF edition.</w:t>
      </w:r>
    </w:p>
    <w:p>
      <w:r>
        <w:br w:type="page"/>
      </w:r>
    </w:p>
    <w:p>
      <w:pPr>
        <w:spacing w:after="16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Research note for the Fictiv educational exhibit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· Compiled 2026-10-13 </w:t>
      </w:r>
      <w:r>
        <w:rPr>
          <w:rFonts w:ascii="EB Garamond" w:hAnsi="EB Garamond" w:cs="EB Garamond"/>
          <w:b/>
          <w:i w:val="0"/>
          <w:color w:val="26282E"/>
          <w:sz w:val="22"/>
        </w:rPr>
        <w:t>Raw doc: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</w:t>
      </w:r>
      <w:r>
        <w:rPr>
          <w:rFonts w:ascii="Montserrat" w:hAnsi="Montserrat" w:cs="Montserrat"/>
          <w:b w:val="0"/>
          <w:i w:val="0"/>
          <w:color w:val="3A4356"/>
          <w:sz w:val="17"/>
        </w:rPr>
        <w:t>raw/'Boundaries, Districts, and Zones in New York City - Census Boundaries.md'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(NYPL Research Guide capture + appended Brownstoner article on Brooklyn's wards) </w:t>
      </w:r>
      <w:r>
        <w:rPr>
          <w:rFonts w:ascii="EB Garamond" w:hAnsi="EB Garamond" w:cs="EB Garamond"/>
          <w:b/>
          <w:i w:val="0"/>
          <w:color w:val="26282E"/>
          <w:sz w:val="22"/>
        </w:rPr>
        <w:t>Related raw doc: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</w:t>
      </w:r>
      <w:r>
        <w:rPr>
          <w:rFonts w:ascii="Montserrat" w:hAnsi="Montserrat" w:cs="Montserrat"/>
          <w:b w:val="0"/>
          <w:i w:val="0"/>
          <w:color w:val="3A4356"/>
          <w:sz w:val="17"/>
        </w:rPr>
        <w:t>raw/'NYC - NYS - UN or UNITED CHEROKEE NATIONS.md'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(ties into the UN headquarters-district section, §2.7 below) </w:t>
      </w:r>
      <w:r>
        <w:rPr>
          <w:rFonts w:ascii="EB Garamond" w:hAnsi="EB Garamond" w:cs="EB Garamond"/>
          <w:b/>
          <w:i w:val="0"/>
          <w:color w:val="26282E"/>
          <w:sz w:val="22"/>
        </w:rPr>
        <w:t>Site lane: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extends reinventionnewyork.com's existing ZIP-code legal-theories exhibit. Every number below was verified against a cited source during this session unless tagged </w:t>
      </w:r>
      <w:r>
        <w:rPr>
          <w:rFonts w:ascii="EB Garamond" w:hAnsi="EB Garamond" w:cs="EB Garamond"/>
          <w:b/>
          <w:i w:val="0"/>
          <w:color w:val="26282E"/>
          <w:sz w:val="22"/>
        </w:rPr>
        <w:t>[verify]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(standard history, worth a quick check before print).</w:t>
      </w:r>
    </w:p>
    <w:p>
      <w:pPr>
        <w:pBdr>
          <w:bottom w:val="single" w:sz="6" w:space="1" w:color="B9975B"/>
        </w:pBdr>
      </w:pPr>
    </w:p>
    <w:p>
      <w:pPr>
        <w:keepNext/>
        <w:spacing w:before="240" w:after="120"/>
      </w:pPr>
      <w:r>
        <w:rPr>
          <w:rFonts w:ascii="EB Garamond" w:hAnsi="EB Garamond" w:cs="EB Garamond"/>
          <w:b/>
          <w:i w:val="0"/>
          <w:color w:val="1B2A41"/>
          <w:sz w:val="31"/>
        </w:rPr>
        <w:t>1. CONTENT MAP — what the raw doc covers</w:t>
      </w:r>
    </w:p>
    <w:p>
      <w:pPr>
        <w:spacing w:after="160"/>
        <w:jc w:val="both"/>
      </w:pPr>
      <w:r>
        <w:rPr>
          <w:rFonts w:ascii="EB Garamond" w:hAnsi="EB Garamond" w:cs="EB Garamond"/>
          <w:b w:val="0"/>
          <w:i w:val="0"/>
          <w:color w:val="26282E"/>
          <w:sz w:val="22"/>
        </w:rPr>
        <w:t>The capture has two parts:</w:t>
      </w:r>
    </w:p>
    <w:p>
      <w:pPr>
        <w:spacing w:after="16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Part A — NYPL Research Guide: "Census Boundaries"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(a </w:t>
      </w:r>
      <w:r>
        <w:rPr>
          <w:rFonts w:ascii="EB Garamond" w:hAnsi="EB Garamond" w:cs="EB Garamond"/>
          <w:b w:val="0"/>
          <w:i/>
          <w:color w:val="26282E"/>
          <w:sz w:val="22"/>
        </w:rPr>
        <w:t>how-to-find-maps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guide, not a history):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Why census boundaries matter: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genealogy, demographic studies, city planning, policy analysis all require deciphering ward / assembly-district / election-district / enumeration-district labels on census records.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Defining ED, AD/ED, and wards: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federal-census </w:t>
      </w:r>
      <w:r>
        <w:rPr>
          <w:rFonts w:ascii="EB Garamond" w:hAnsi="EB Garamond" w:cs="EB Garamond"/>
          <w:b/>
          <w:i w:val="0"/>
          <w:color w:val="26282E"/>
          <w:sz w:val="22"/>
        </w:rPr>
        <w:t>ED = Enumeration District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(NARA definition quoted: "an area that an enumerator could completely cover within two weeks in cities and within four weeks in rural areas"). NYS-census </w:t>
      </w:r>
      <w:r>
        <w:rPr>
          <w:rFonts w:ascii="EB Garamond" w:hAnsi="EB Garamond" w:cs="EB Garamond"/>
          <w:b/>
          <w:i w:val="0"/>
          <w:color w:val="26282E"/>
          <w:sz w:val="22"/>
        </w:rPr>
        <w:t>AD/ED pair = Assembly District + Election District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, </w:t>
      </w:r>
      <w:r>
        <w:rPr>
          <w:rFonts w:ascii="EB Garamond" w:hAnsi="EB Garamond" w:cs="EB Garamond"/>
          <w:b w:val="0"/>
          <w:i/>
          <w:color w:val="26282E"/>
          <w:sz w:val="22"/>
        </w:rPr>
        <w:t>not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to be confused with the federal ED; pairs used for the 1890 Police Census and the 1892, 1905, 1915, 1925 NYS censuses. (On the 1892 census, the AD number refers to the ward.)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Four finding-aids sections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(Wards · Election Districts · Enumeration Districts · Assembly Districts), each with: catalog keyword searches for NYPL's Online Research Catalog ("Cartographic" format filter), a selection of NYPL maps/atlases (e.g., the 1903–09 </w:t>
      </w:r>
      <w:r>
        <w:rPr>
          <w:rFonts w:ascii="EB Garamond" w:hAnsi="EB Garamond" w:cs="EB Garamond"/>
          <w:b w:val="0"/>
          <w:i/>
          <w:color w:val="26282E"/>
          <w:sz w:val="22"/>
        </w:rPr>
        <w:t>Atlas of the borough of Brooklyn … first twenty eight wards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, whose index plates mark ward boundaries in red lines and triangles), current-district map sources (NYC Planning "Maps &amp; Geography"; Board of Elections "Current NYC District Maps" — note: on BOE maps "New York City" means Manhattan districts only), and pointers to NARA's </w:t>
      </w:r>
      <w:r>
        <w:rPr>
          <w:rFonts w:ascii="EB Garamond" w:hAnsi="EB Garamond" w:cs="EB Garamond"/>
          <w:b w:val="0"/>
          <w:i/>
          <w:color w:val="26282E"/>
          <w:sz w:val="22"/>
        </w:rPr>
        <w:t>Enumeration District and Related Maps, 1880–1990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digitized collection.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Credit trail: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the guide leans on Stephen Morse's One-Step AD/ED FAQ; page images are NYPL Digital Collections items (1930 census-taker photo, ID 732277F; Brooklyn atlas plates 1695478/1695479; Hillman's 1900 Manhattan/Bronx ED map, ID 56738463; an 1869 Kings County assembly-district map, ID 4056204).</w:t>
      </w:r>
    </w:p>
    <w:p>
      <w:pPr>
        <w:spacing w:after="16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Part B — appended Brownstoner article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>, Hannah Frishberg, "Brooklyn's Forgotten Electoral Districts: The Lost History of the Ward System" (5/17/2016):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 w:val="0"/>
          <w:i w:val="0"/>
          <w:color w:val="26282E"/>
          <w:sz w:val="22"/>
        </w:rPr>
        <w:t>Brooklyn's wards as "invisible, forgotten lines"; historic equivalents of today's electoral districts.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Growth arc: </w:t>
      </w:r>
      <w:r>
        <w:rPr>
          <w:rFonts w:ascii="EB Garamond" w:hAnsi="EB Garamond" w:cs="EB Garamond"/>
          <w:b/>
          <w:i w:val="0"/>
          <w:color w:val="26282E"/>
          <w:sz w:val="22"/>
        </w:rPr>
        <w:t>9 wards in 1839 → 32 wards by 1898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>; 1915 examples (Bed-Stuy = 23rd + parts of 7th and 9th; Greenpoint spread over 8, 14, 15, 17; Brooklyn Heights in 1 and 3).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1894 </w:t>
      </w:r>
      <w:r>
        <w:rPr>
          <w:rFonts w:ascii="EB Garamond" w:hAnsi="EB Garamond" w:cs="EB Garamond"/>
          <w:b w:val="0"/>
          <w:i/>
          <w:color w:val="26282E"/>
          <w:sz w:val="22"/>
        </w:rPr>
        <w:t>Brooklyn Daily Eagle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coverage: Gravesend (31st ward) annexed before New Utrecht (30th); Flatlands waiting until 1896 — the staggering driven by the </w:t>
      </w:r>
      <w:r>
        <w:rPr>
          <w:rFonts w:ascii="EB Garamond" w:hAnsi="EB Garamond" w:cs="EB Garamond"/>
          <w:b/>
          <w:i w:val="0"/>
          <w:color w:val="26282E"/>
          <w:sz w:val="22"/>
        </w:rPr>
        <w:t>constitutional debt limit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>.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 w:val="0"/>
          <w:i w:val="0"/>
          <w:color w:val="26282E"/>
          <w:sz w:val="22"/>
        </w:rPr>
        <w:t>"Brooklyn stopped using wards in the early 20th century, and the system was formally abolished in 1938"; replaced by electoral + assembly districts; "Today, Brooklyn has 21 assembly districts."</w:t>
      </w:r>
    </w:p>
    <w:p>
      <w:pPr>
        <w:spacing w:after="16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What the doc does NOT cover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(and this note supplies): census </w:t>
      </w:r>
      <w:r>
        <w:rPr>
          <w:rFonts w:ascii="EB Garamond" w:hAnsi="EB Garamond" w:cs="EB Garamond"/>
          <w:b w:val="0"/>
          <w:i/>
          <w:color w:val="26282E"/>
          <w:sz w:val="22"/>
        </w:rPr>
        <w:t>tracts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>, 1898 consolidation mechanics, HOLC redlining maps, ZIP codes, special districts (BIDs, historic districts), and the UN headquarters district. The guide is a cartographic finding aid; it makes no legal claims about boundaries.</w:t>
      </w:r>
    </w:p>
    <w:p>
      <w:pPr>
        <w:pBdr>
          <w:bottom w:val="single" w:sz="6" w:space="1" w:color="B9975B"/>
        </w:pBdr>
      </w:pPr>
    </w:p>
    <w:p>
      <w:pPr>
        <w:keepNext/>
        <w:spacing w:before="240" w:after="120"/>
      </w:pPr>
      <w:r>
        <w:rPr>
          <w:rFonts w:ascii="EB Garamond" w:hAnsi="EB Garamond" w:cs="EB Garamond"/>
          <w:b/>
          <w:i w:val="0"/>
          <w:color w:val="1B2A41"/>
          <w:sz w:val="31"/>
        </w:rPr>
        <w:t>2. THE RECORD — verified deep history with citations</w:t>
      </w:r>
    </w:p>
    <w:p>
      <w:pPr>
        <w:keepNext/>
        <w:spacing w:before="200" w:after="80"/>
      </w:pPr>
      <w:r>
        <w:rPr>
          <w:rFonts w:ascii="EB Garamond" w:hAnsi="EB Garamond" w:cs="EB Garamond"/>
          <w:b/>
          <w:i w:val="0"/>
          <w:color w:val="B54E1F"/>
          <w:sz w:val="25"/>
        </w:rPr>
        <w:t>2.1 Wards (1683–1938)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1683–1791: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NYC's first six wards created </w:t>
      </w:r>
      <w:r>
        <w:rPr>
          <w:rFonts w:ascii="EB Garamond" w:hAnsi="EB Garamond" w:cs="EB Garamond"/>
          <w:b/>
          <w:i w:val="0"/>
          <w:color w:val="26282E"/>
          <w:sz w:val="22"/>
        </w:rPr>
        <w:t>December 8, 1683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(five in the lower-Manhattan built-up city plus the "Out Ward" covering the rest); the </w:t>
      </w:r>
      <w:r>
        <w:rPr>
          <w:rFonts w:ascii="EB Garamond" w:hAnsi="EB Garamond" w:cs="EB Garamond"/>
          <w:b/>
          <w:i w:val="0"/>
          <w:color w:val="26282E"/>
          <w:sz w:val="22"/>
        </w:rPr>
        <w:t>Dongan Charter (1686)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confirmed them, each electing an alderman and assistant; the </w:t>
      </w:r>
      <w:r>
        <w:rPr>
          <w:rFonts w:ascii="EB Garamond" w:hAnsi="EB Garamond" w:cs="EB Garamond"/>
          <w:b/>
          <w:i w:val="0"/>
          <w:color w:val="26282E"/>
          <w:sz w:val="22"/>
        </w:rPr>
        <w:t>Montgomerie Charter (1731)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added Montgomerie Ward. Wards received </w:t>
      </w:r>
      <w:r>
        <w:rPr>
          <w:rFonts w:ascii="EB Garamond" w:hAnsi="EB Garamond" w:cs="EB Garamond"/>
          <w:b/>
          <w:i w:val="0"/>
          <w:color w:val="26282E"/>
          <w:sz w:val="22"/>
        </w:rPr>
        <w:t>numbers in 1791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; new wards were added northward as the city grew and old ones subdivided as population rose. </w:t>
      </w:r>
      <w:r>
        <w:rPr>
          <w:rFonts w:ascii="EB Garamond" w:hAnsi="EB Garamond" w:cs="EB Garamond"/>
          <w:b w:val="0"/>
          <w:i/>
          <w:color w:val="26282E"/>
          <w:sz w:val="22"/>
        </w:rPr>
        <w:t>(Wikipedia, "Wards of New York City," with charter citations; NYT F.Y.I. 1/3/1999 citing historian James F. Richardson in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The Encyclopedia of New York City</w:t>
      </w:r>
      <w:r>
        <w:rPr>
          <w:rFonts w:ascii="EB Garamond" w:hAnsi="EB Garamond" w:cs="EB Garamond"/>
          <w:b w:val="0"/>
          <w:i/>
          <w:color w:val="26282E"/>
          <w:sz w:val="22"/>
        </w:rPr>
        <w:t>.)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Wards were genuine municipal political units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— the smallest in the city: each elected an alderman (and assistant/constables, tax collectors locally), and the "ward boss" was the operative unit of Tammany Hall power. </w:t>
      </w:r>
      <w:r>
        <w:rPr>
          <w:rFonts w:ascii="EB Garamond" w:hAnsi="EB Garamond" w:cs="EB Garamond"/>
          <w:b w:val="0"/>
          <w:i/>
          <w:color w:val="26282E"/>
          <w:sz w:val="22"/>
        </w:rPr>
        <w:t>(Steve Morse / bklyn-genealogy FAQ cited by the NYPL guide; NYT F.Y.I.)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Brooklyn: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by </w:t>
      </w:r>
      <w:r>
        <w:rPr>
          <w:rFonts w:ascii="EB Garamond" w:hAnsi="EB Garamond" w:cs="EB Garamond"/>
          <w:b/>
          <w:i w:val="0"/>
          <w:color w:val="26282E"/>
          <w:sz w:val="22"/>
        </w:rPr>
        <w:t>1839 it had nine wards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; </w:t>
      </w:r>
      <w:r>
        <w:rPr>
          <w:rFonts w:ascii="EB Garamond" w:hAnsi="EB Garamond" w:cs="EB Garamond"/>
          <w:b/>
          <w:i w:val="0"/>
          <w:color w:val="26282E"/>
          <w:sz w:val="22"/>
        </w:rPr>
        <w:t>26 by 1889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(used to construct congressional and assembly districts); </w:t>
      </w:r>
      <w:r>
        <w:rPr>
          <w:rFonts w:ascii="EB Garamond" w:hAnsi="EB Garamond" w:cs="EB Garamond"/>
          <w:b/>
          <w:i w:val="0"/>
          <w:color w:val="26282E"/>
          <w:sz w:val="22"/>
        </w:rPr>
        <w:t>32 by 1898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. Ward numbering grew scrambled as annexed towns came in — Gravesend became the 31st ward before New Utrecht the 30th, the annexations staggered because of the </w:t>
      </w:r>
      <w:r>
        <w:rPr>
          <w:rFonts w:ascii="EB Garamond" w:hAnsi="EB Garamond" w:cs="EB Garamond"/>
          <w:b/>
          <w:i w:val="0"/>
          <w:color w:val="26282E"/>
          <w:sz w:val="22"/>
        </w:rPr>
        <w:t>state constitutional debt limit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</w:t>
      </w:r>
      <w:r>
        <w:rPr>
          <w:rFonts w:ascii="EB Garamond" w:hAnsi="EB Garamond" w:cs="EB Garamond"/>
          <w:b w:val="0"/>
          <w:i/>
          <w:color w:val="26282E"/>
          <w:sz w:val="22"/>
        </w:rPr>
        <w:t>Brooklyn Daily Eagle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, 1894, via Brownstoner). </w:t>
      </w:r>
      <w:r>
        <w:rPr>
          <w:rFonts w:ascii="EB Garamond" w:hAnsi="EB Garamond" w:cs="EB Garamond"/>
          <w:b/>
          <w:i w:val="0"/>
          <w:color w:val="26282E"/>
          <w:sz w:val="22"/>
        </w:rPr>
        <w:t>[verify]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Brooklyn's city-incorporation year: accounts conflict (Brownstoner implies wards by 1839; other references give incorporation 1834, ward division 1837 — see §3).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Demise: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ward politics declined from 1900; wards' electoral function was replaced by assembly and election districts under the 1898 Charter's reformed municipal legislature (Board of Aldermen elected largely by assembly district; Brooklyn's council seats ran on ward lines; Richmond's five wards each mapped a pre-consolidation town). The wards "were never formally abolished" in one sense — the </w:t>
      </w:r>
      <w:r>
        <w:rPr>
          <w:rFonts w:ascii="EB Garamond" w:hAnsi="EB Garamond" w:cs="EB Garamond"/>
          <w:b/>
          <w:i w:val="0"/>
          <w:color w:val="26282E"/>
          <w:sz w:val="22"/>
        </w:rPr>
        <w:t>City Charter continued to define their boundaries until 1938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, when the revised charter dropped them. </w:t>
      </w:r>
      <w:r>
        <w:rPr>
          <w:rFonts w:ascii="EB Garamond" w:hAnsi="EB Garamond" w:cs="EB Garamond"/>
          <w:b w:val="0"/>
          <w:i/>
          <w:color w:val="26282E"/>
          <w:sz w:val="22"/>
        </w:rPr>
        <w:t>(NYT F.Y.I. 1999, citing Richardson; Wikipedia "Wards of New York City": "Ward politics declined in the early 20th century, and wards were abolished in 1938"; Brownstoner: "formally abolished in 1938 according to Brooklyn Genealogy.")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Residue: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New Orleans' Ninth Ward and Houston's six historic wards kept the vocabulary alive elsewhere; in Brooklyn barely a trace remains (the defunct 3rd Ward art space; Brownstoner's examples). Staten Island's five consolidation-era wards = the five old towns (Castleton/New Brighton, Middletown, Northfield, Southfield, Westfield) — the town names still circulate. </w:t>
      </w:r>
      <w:r>
        <w:rPr>
          <w:rFonts w:ascii="EB Garamond" w:hAnsi="EB Garamond" w:cs="EB Garamond"/>
          <w:b w:val="0"/>
          <w:i/>
          <w:color w:val="26282E"/>
          <w:sz w:val="22"/>
        </w:rPr>
        <w:t>(1910 Census Bulletin 374; newyorkfamilyhistory.org)</w:t>
      </w:r>
    </w:p>
    <w:p>
      <w:pPr>
        <w:keepNext/>
        <w:spacing w:before="200" w:after="80"/>
      </w:pPr>
      <w:r>
        <w:rPr>
          <w:rFonts w:ascii="EB Garamond" w:hAnsi="EB Garamond" w:cs="EB Garamond"/>
          <w:b/>
          <w:i w:val="0"/>
          <w:color w:val="B54E1F"/>
          <w:sz w:val="25"/>
        </w:rPr>
        <w:t>2.2 Assembly, election, and senate districts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Assembly Districts (ADs)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are New York State legislature units; each AD is subdivided into </w:t>
      </w:r>
      <w:r>
        <w:rPr>
          <w:rFonts w:ascii="EB Garamond" w:hAnsi="EB Garamond" w:cs="EB Garamond"/>
          <w:b/>
          <w:i w:val="0"/>
          <w:color w:val="26282E"/>
          <w:sz w:val="22"/>
        </w:rPr>
        <w:t>Election Districts (EDs)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— the smallest electoral unit, the unit poll books are organized by. The NYPL guide documents AD/ED map searches back to an </w:t>
      </w:r>
      <w:r>
        <w:rPr>
          <w:rFonts w:ascii="EB Garamond" w:hAnsi="EB Garamond" w:cs="EB Garamond"/>
          <w:b/>
          <w:i w:val="0"/>
          <w:color w:val="26282E"/>
          <w:sz w:val="22"/>
        </w:rPr>
        <w:t>1869 map of Kings County assembly districts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(NYPL Image ID 4056204).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The AD/ED pair was the NYS census's census geography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for the 1890 Police Census and the 1892, 1905, 1915 and 1925 state censuses — the equivalent of the federal enumeration district (on the 1892 census the "AD" figure is actually the ward). </w:t>
      </w:r>
      <w:r>
        <w:rPr>
          <w:rFonts w:ascii="EB Garamond" w:hAnsi="EB Garamond" w:cs="EB Garamond"/>
          <w:b w:val="0"/>
          <w:i/>
          <w:color w:val="26282E"/>
          <w:sz w:val="22"/>
        </w:rPr>
        <w:t>(NYPL guide, citing Stephen Morse's One-Step FAQ.)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The federal census used its own EDs </w:t>
      </w:r>
      <w:r>
        <w:rPr>
          <w:rFonts w:ascii="EB Garamond" w:hAnsi="EB Garamond" w:cs="EB Garamond"/>
          <w:b w:val="0"/>
          <w:i/>
          <w:color w:val="26282E"/>
          <w:sz w:val="22"/>
        </w:rPr>
        <w:t>within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the ward/AD frame: 1910 Census </w:t>
      </w:r>
      <w:r>
        <w:rPr>
          <w:rFonts w:ascii="EB Garamond" w:hAnsi="EB Garamond" w:cs="EB Garamond"/>
          <w:b/>
          <w:i w:val="0"/>
          <w:color w:val="26282E"/>
          <w:sz w:val="22"/>
        </w:rPr>
        <w:t>Bulletin 374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arranges New York City's enumeration districts "with respect to wards for Manhattan, Brooklyn, and Richmond Boroughs, and with respect to assembly districts for Bronx and Queens Boroughs." </w:t>
      </w:r>
      <w:r>
        <w:rPr>
          <w:rFonts w:ascii="EB Garamond" w:hAnsi="EB Garamond" w:cs="EB Garamond"/>
          <w:b w:val="0"/>
          <w:i/>
          <w:color w:val="26282E"/>
          <w:sz w:val="22"/>
        </w:rPr>
        <w:t>(census.gov, Bulletin 374 PDF.)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Today: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current State Assembly, State Senate, and City Council maps are published by NYC Planning (Maps &amp; Geography) and the Board of Elections ("Current NYC District Maps," organized by borough — with the quirk that "New York City" on those maps means Manhattan). Brownstoner (2016) gives </w:t>
      </w:r>
      <w:r>
        <w:rPr>
          <w:rFonts w:ascii="EB Garamond" w:hAnsi="EB Garamond" w:cs="EB Garamond"/>
          <w:b/>
          <w:i w:val="0"/>
          <w:color w:val="26282E"/>
          <w:sz w:val="22"/>
        </w:rPr>
        <w:t>21 Assembly districts in Brooklyn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; </w:t>
      </w:r>
      <w:r>
        <w:rPr>
          <w:rFonts w:ascii="EB Garamond" w:hAnsi="EB Garamond" w:cs="EB Garamond"/>
          <w:b/>
          <w:i w:val="0"/>
          <w:color w:val="26282E"/>
          <w:sz w:val="22"/>
        </w:rPr>
        <w:t>[verify]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NYC's usual share of the 150-seat Assembly is cited as 65 districts, and the Council has </w:t>
      </w:r>
      <w:r>
        <w:rPr>
          <w:rFonts w:ascii="EB Garamond" w:hAnsi="EB Garamond" w:cs="EB Garamond"/>
          <w:b/>
          <w:i w:val="0"/>
          <w:color w:val="26282E"/>
          <w:sz w:val="22"/>
        </w:rPr>
        <w:t>51 districts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(post-1991 charter) — quick checks before print.</w:t>
      </w:r>
    </w:p>
    <w:p>
      <w:pPr>
        <w:keepNext/>
        <w:spacing w:before="200" w:after="80"/>
      </w:pPr>
      <w:r>
        <w:rPr>
          <w:rFonts w:ascii="EB Garamond" w:hAnsi="EB Garamond" w:cs="EB Garamond"/>
          <w:b/>
          <w:i w:val="0"/>
          <w:color w:val="B54E1F"/>
          <w:sz w:val="25"/>
        </w:rPr>
        <w:t>2.3 Enumeration districts and census tracts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Enumeration districts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(federal): the area one enumerator could cover — two weeks urban, four rural (NARA's definition, quoted in the raw doc). ED maps and descriptions 1880–1990 are digitized at NARA ("Enumeration District and Related Maps, 1880–1990" — Search Within Set, filter to digitized records). The 1940 and 1950 ED maps/descriptions are the gold standard for locating a household.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Census tracts were invented for New York.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</w:t>
      </w:r>
      <w:r>
        <w:rPr>
          <w:rFonts w:ascii="EB Garamond" w:hAnsi="EB Garamond" w:cs="EB Garamond"/>
          <w:b/>
          <w:i w:val="0"/>
          <w:color w:val="26282E"/>
          <w:sz w:val="22"/>
        </w:rPr>
        <w:t>1906: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Dr. </w:t>
      </w:r>
      <w:r>
        <w:rPr>
          <w:rFonts w:ascii="EB Garamond" w:hAnsi="EB Garamond" w:cs="EB Garamond"/>
          <w:b/>
          <w:i w:val="0"/>
          <w:color w:val="26282E"/>
          <w:sz w:val="22"/>
        </w:rPr>
        <w:t>Walter Laidlaw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, director of the Population Research Bureau of the New York Federation of Churches, proposed "a convenient and scientific city map system" — small </w:t>
      </w:r>
      <w:r>
        <w:rPr>
          <w:rFonts w:ascii="EB Garamond" w:hAnsi="EB Garamond" w:cs="EB Garamond"/>
          <w:b w:val="0"/>
          <w:i/>
          <w:color w:val="26282E"/>
          <w:sz w:val="22"/>
        </w:rPr>
        <w:t>permanent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areas with boundaries that would </w:t>
      </w:r>
      <w:r>
        <w:rPr>
          <w:rFonts w:ascii="EB Garamond" w:hAnsi="EB Garamond" w:cs="EB Garamond"/>
          <w:b w:val="0"/>
          <w:i/>
          <w:color w:val="26282E"/>
          <w:sz w:val="22"/>
        </w:rPr>
        <w:t>not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change election to election, unlike wards/ADs (a 1905 redrawing of AD boundaries had wrecked his 1900-based neighborhood comparisons). </w:t>
      </w:r>
      <w:r>
        <w:rPr>
          <w:rFonts w:ascii="EB Garamond" w:hAnsi="EB Garamond" w:cs="EB Garamond"/>
          <w:b/>
          <w:i w:val="0"/>
          <w:color w:val="26282E"/>
          <w:sz w:val="22"/>
        </w:rPr>
        <w:t>1910: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the Census Bureau first tabulated by these small "districts" — initially called </w:t>
      </w:r>
      <w:r>
        <w:rPr>
          <w:rFonts w:ascii="EB Garamond" w:hAnsi="EB Garamond" w:cs="EB Garamond"/>
          <w:b/>
          <w:i w:val="0"/>
          <w:color w:val="26282E"/>
          <w:sz w:val="22"/>
        </w:rPr>
        <w:t>"sanitary areas"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because health departments helped draw them — in </w:t>
      </w:r>
      <w:r>
        <w:rPr>
          <w:rFonts w:ascii="EB Garamond" w:hAnsi="EB Garamond" w:cs="EB Garamond"/>
          <w:b/>
          <w:i w:val="0"/>
          <w:color w:val="26282E"/>
          <w:sz w:val="22"/>
        </w:rPr>
        <w:t>New York and seven other cities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(Baltimore, Boston, Chicago, Cleveland, Philadelphia, Pittsburgh, St. Louis). NYC counted </w:t>
      </w:r>
      <w:r>
        <w:rPr>
          <w:rFonts w:ascii="EB Garamond" w:hAnsi="EB Garamond" w:cs="EB Garamond"/>
          <w:b/>
          <w:i w:val="0"/>
          <w:color w:val="26282E"/>
          <w:sz w:val="22"/>
        </w:rPr>
        <w:t>706 units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in 1910; in 1915 the city's Health Commissioner asked Laidlaw to subdivide to permanent ~40-acre units (map completed May 1918; 1,627 neighborhood tabulations published 1923). The term </w:t>
      </w:r>
      <w:r>
        <w:rPr>
          <w:rFonts w:ascii="EB Garamond" w:hAnsi="EB Garamond" w:cs="EB Garamond"/>
          <w:b/>
          <w:i w:val="0"/>
          <w:color w:val="26282E"/>
          <w:sz w:val="22"/>
        </w:rPr>
        <w:t>"census tracts"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became standard by the mid-1930s; the Bureau published its </w:t>
      </w:r>
      <w:r>
        <w:rPr>
          <w:rFonts w:ascii="EB Garamond" w:hAnsi="EB Garamond" w:cs="EB Garamond"/>
          <w:b/>
          <w:i w:val="0"/>
          <w:color w:val="26282E"/>
          <w:sz w:val="22"/>
        </w:rPr>
        <w:t>first tract criteria in 1934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. </w:t>
      </w:r>
      <w:r>
        <w:rPr>
          <w:rFonts w:ascii="EB Garamond" w:hAnsi="EB Garamond" w:cs="EB Garamond"/>
          <w:b w:val="0"/>
          <w:i/>
          <w:color w:val="26282E"/>
          <w:sz w:val="22"/>
        </w:rPr>
        <w:t>(Census Bureau, "History of Census Tracts and Blocks"; Krieger, "A Century of Census Tracts: Health &amp; the Body Politic (1906–2006),"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J Urban Health </w:t>
      </w:r>
      <w:r>
        <w:rPr>
          <w:rFonts w:ascii="EB Garamond" w:hAnsi="EB Garamond" w:cs="EB Garamond"/>
          <w:b w:val="0"/>
          <w:i/>
          <w:color w:val="26282E"/>
          <w:sz w:val="22"/>
        </w:rPr>
        <w:t xml:space="preserve">/ PMC2527201; Federal Register 73 FR 13836 (Mar. 14, 2008); Laidlaw, 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>Census Tracts in American Cities</w:t>
      </w:r>
      <w:r>
        <w:rPr>
          <w:rFonts w:ascii="EB Garamond" w:hAnsi="EB Garamond" w:cs="EB Garamond"/>
          <w:b w:val="0"/>
          <w:i/>
          <w:color w:val="26282E"/>
          <w:sz w:val="22"/>
        </w:rPr>
        <w:t xml:space="preserve"> front matter, degruyter PDF.)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So the shorthand "1910: first census tracts, New York City" is right — conceived 1906, first used in the 1910 count.</w:t>
      </w:r>
    </w:p>
    <w:p>
      <w:pPr>
        <w:keepNext/>
        <w:spacing w:before="200" w:after="80"/>
      </w:pPr>
      <w:r>
        <w:rPr>
          <w:rFonts w:ascii="EB Garamond" w:hAnsi="EB Garamond" w:cs="EB Garamond"/>
          <w:b/>
          <w:i w:val="0"/>
          <w:color w:val="B54E1F"/>
          <w:sz w:val="25"/>
        </w:rPr>
        <w:t>2.4 1898 consolidation — the five boroughs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The </w:t>
      </w:r>
      <w:r>
        <w:rPr>
          <w:rFonts w:ascii="EB Garamond" w:hAnsi="EB Garamond" w:cs="EB Garamond"/>
          <w:b/>
          <w:i w:val="0"/>
          <w:color w:val="26282E"/>
          <w:sz w:val="22"/>
        </w:rPr>
        <w:t>"City of Greater New York" took effect January 1, 1898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, under the 1897 Greater New York Charter, joining: </w:t>
      </w:r>
      <w:r>
        <w:rPr>
          <w:rFonts w:ascii="EB Garamond" w:hAnsi="EB Garamond" w:cs="EB Garamond"/>
          <w:b/>
          <w:i w:val="0"/>
          <w:color w:val="26282E"/>
          <w:sz w:val="22"/>
        </w:rPr>
        <w:t>Manhattan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(New York County), </w:t>
      </w:r>
      <w:r>
        <w:rPr>
          <w:rFonts w:ascii="EB Garamond" w:hAnsi="EB Garamond" w:cs="EB Garamond"/>
          <w:b/>
          <w:i w:val="0"/>
          <w:color w:val="26282E"/>
          <w:sz w:val="22"/>
        </w:rPr>
        <w:t>the Bronx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(then still part of New York County; the west-side towns of Morrisania, West Farms and Kingsbridge had been annexed in 1874 as Wards 23–24, the "Annexed District," the eastern Bronx — town of Westchester, parts of Eastchester and Pelham — came in with the 1898 act; </w:t>
      </w:r>
      <w:r>
        <w:rPr>
          <w:rFonts w:ascii="EB Garamond" w:hAnsi="EB Garamond" w:cs="EB Garamond"/>
          <w:b/>
          <w:i w:val="0"/>
          <w:color w:val="26282E"/>
          <w:sz w:val="22"/>
        </w:rPr>
        <w:t>Bronx County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was separated from New York County effective 1914 </w:t>
      </w:r>
      <w:r>
        <w:rPr>
          <w:rFonts w:ascii="EB Garamond" w:hAnsi="EB Garamond" w:cs="EB Garamond"/>
          <w:b/>
          <w:i w:val="0"/>
          <w:color w:val="26282E"/>
          <w:sz w:val="22"/>
        </w:rPr>
        <w:t>[verify]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), </w:t>
      </w:r>
      <w:r>
        <w:rPr>
          <w:rFonts w:ascii="EB Garamond" w:hAnsi="EB Garamond" w:cs="EB Garamond"/>
          <w:b/>
          <w:i w:val="0"/>
          <w:color w:val="26282E"/>
          <w:sz w:val="22"/>
        </w:rPr>
        <w:t>Brooklyn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(Kings County), </w:t>
      </w:r>
      <w:r>
        <w:rPr>
          <w:rFonts w:ascii="EB Garamond" w:hAnsi="EB Garamond" w:cs="EB Garamond"/>
          <w:b/>
          <w:i w:val="0"/>
          <w:color w:val="26282E"/>
          <w:sz w:val="22"/>
        </w:rPr>
        <w:t>Queens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(Queens County: Long Island City + the towns of Newtown, Flushing, Jamaica, and the Rockaway part of Hempstead — organized into five wards, one per old jurisdiction; </w:t>
      </w:r>
      <w:r>
        <w:rPr>
          <w:rFonts w:ascii="EB Garamond" w:hAnsi="EB Garamond" w:cs="EB Garamond"/>
          <w:b/>
          <w:i w:val="0"/>
          <w:color w:val="26282E"/>
          <w:sz w:val="22"/>
        </w:rPr>
        <w:t>Nassau County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was split off in 1899), and </w:t>
      </w:r>
      <w:r>
        <w:rPr>
          <w:rFonts w:ascii="EB Garamond" w:hAnsi="EB Garamond" w:cs="EB Garamond"/>
          <w:b/>
          <w:i w:val="0"/>
          <w:color w:val="26282E"/>
          <w:sz w:val="22"/>
        </w:rPr>
        <w:t>Staten Island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(Richmond County → Borough of Richmond, renamed Staten Island in 1975; its five wards = the five old towns). </w:t>
      </w:r>
      <w:r>
        <w:rPr>
          <w:rFonts w:ascii="EB Garamond" w:hAnsi="EB Garamond" w:cs="EB Garamond"/>
          <w:b w:val="0"/>
          <w:i/>
          <w:color w:val="26282E"/>
          <w:sz w:val="22"/>
        </w:rPr>
        <w:t>(Census Bulletin 374, 1910 — which spells out all of the above; newyorkfamilyhistory.org, "Before the Five-borough City"; Wikipedia "Wards of New York City.")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Consolidation was ratified by referendum in 1894 </w:t>
      </w:r>
      <w:r>
        <w:rPr>
          <w:rFonts w:ascii="EB Garamond" w:hAnsi="EB Garamond" w:cs="EB Garamond"/>
          <w:b/>
          <w:i w:val="0"/>
          <w:color w:val="26282E"/>
          <w:sz w:val="22"/>
        </w:rPr>
        <w:t>[verify]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, and championed by Andrew Haswell Green, the "Father of Greater New York" </w:t>
      </w:r>
      <w:r>
        <w:rPr>
          <w:rFonts w:ascii="EB Garamond" w:hAnsi="EB Garamond" w:cs="EB Garamond"/>
          <w:b/>
          <w:i w:val="0"/>
          <w:color w:val="26282E"/>
          <w:sz w:val="22"/>
        </w:rPr>
        <w:t>[verify]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>.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Key structural fact for the exhibit: </w:t>
      </w:r>
      <w:r>
        <w:rPr>
          <w:rFonts w:ascii="EB Garamond" w:hAnsi="EB Garamond" w:cs="EB Garamond"/>
          <w:b/>
          <w:i w:val="0"/>
          <w:color w:val="26282E"/>
          <w:sz w:val="22"/>
        </w:rPr>
        <w:t>boroughs = counties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(except the Bronx/Borough split from New York County until 1914). A borough is not a separate incorporated municipality — all five are one city corporation; the borough presidents and borough halls are administrative layers, not sovereigns.</w:t>
      </w:r>
    </w:p>
    <w:p>
      <w:pPr>
        <w:keepNext/>
        <w:spacing w:before="200" w:after="80"/>
      </w:pPr>
      <w:r>
        <w:rPr>
          <w:rFonts w:ascii="EB Garamond" w:hAnsi="EB Garamond" w:cs="EB Garamond"/>
          <w:b/>
          <w:i w:val="0"/>
          <w:color w:val="B54E1F"/>
          <w:sz w:val="25"/>
        </w:rPr>
        <w:t>2.5 HOLC "residential security" maps and the legacy of redlining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HOLC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(Home Owners' Loan Corporation, created </w:t>
      </w:r>
      <w:r>
        <w:rPr>
          <w:rFonts w:ascii="EB Garamond" w:hAnsi="EB Garamond" w:cs="EB Garamond"/>
          <w:b/>
          <w:i w:val="0"/>
          <w:color w:val="26282E"/>
          <w:sz w:val="22"/>
        </w:rPr>
        <w:t>June 1933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under the New Deal's Home Owners' Loan Act) refinanced distressed mortgages. Around </w:t>
      </w:r>
      <w:r>
        <w:rPr>
          <w:rFonts w:ascii="EB Garamond" w:hAnsi="EB Garamond" w:cs="EB Garamond"/>
          <w:b/>
          <w:i w:val="0"/>
          <w:color w:val="26282E"/>
          <w:sz w:val="22"/>
        </w:rPr>
        <w:t>1935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, its parent, the Federal Home Loan Bank Board, launched a systematic "mortgage security" appraisal of </w:t>
      </w:r>
      <w:r>
        <w:rPr>
          <w:rFonts w:ascii="EB Garamond" w:hAnsi="EB Garamond" w:cs="EB Garamond"/>
          <w:b/>
          <w:i w:val="0"/>
          <w:color w:val="26282E"/>
          <w:sz w:val="22"/>
        </w:rPr>
        <w:t>239 cities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, produced with local real-estate people: the </w:t>
      </w:r>
      <w:r>
        <w:rPr>
          <w:rFonts w:ascii="EB Garamond" w:hAnsi="EB Garamond" w:cs="EB Garamond"/>
          <w:b/>
          <w:i w:val="0"/>
          <w:color w:val="26282E"/>
          <w:sz w:val="22"/>
        </w:rPr>
        <w:t>"residential security maps."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Grades: </w:t>
      </w:r>
      <w:r>
        <w:rPr>
          <w:rFonts w:ascii="EB Garamond" w:hAnsi="EB Garamond" w:cs="EB Garamond"/>
          <w:b/>
          <w:i w:val="0"/>
          <w:color w:val="26282E"/>
          <w:sz w:val="22"/>
        </w:rPr>
        <w:t>A "Best" (green), B "Still Desirable" (blue), C "Definitely Declining" (yellow), D "Hazardous" (red)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— the origin of the term </w:t>
      </w:r>
      <w:r>
        <w:rPr>
          <w:rFonts w:ascii="EB Garamond" w:hAnsi="EB Garamond" w:cs="EB Garamond"/>
          <w:b/>
          <w:i w:val="0"/>
          <w:color w:val="26282E"/>
          <w:sz w:val="22"/>
        </w:rPr>
        <w:t>redlining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. Area descriptions recorded "% Negro" and "% foreign families" among the grading variables; New York City got borough maps dated </w:t>
      </w:r>
      <w:r>
        <w:rPr>
          <w:rFonts w:ascii="EB Garamond" w:hAnsi="EB Garamond" w:cs="EB Garamond"/>
          <w:b/>
          <w:i w:val="0"/>
          <w:color w:val="26282E"/>
          <w:sz w:val="22"/>
        </w:rPr>
        <w:t>1937–1938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(Manhattan 1937; the Brooklyn map is dated April 1938). </w:t>
      </w:r>
      <w:r>
        <w:rPr>
          <w:rFonts w:ascii="EB Garamond" w:hAnsi="EB Garamond" w:cs="EB Garamond"/>
          <w:b w:val="0"/>
          <w:i/>
          <w:color w:val="26282E"/>
          <w:sz w:val="22"/>
        </w:rPr>
        <w:t>(PMC9387904, "Persistence of mortgage lending bias… 80 years after HOLC"; Cambridge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Journal of Economic History</w:t>
      </w:r>
      <w:r>
        <w:rPr>
          <w:rFonts w:ascii="EB Garamond" w:hAnsi="EB Garamond" w:cs="EB Garamond"/>
          <w:b w:val="0"/>
          <w:i/>
          <w:color w:val="26282E"/>
          <w:sz w:val="22"/>
        </w:rPr>
        <w:t>, "The HOLC Maps: How Race and Poverty Influenced Real Estate Professionals' Evaluation of Lending Risk in the 1930s"; NYC DOHMH Environment &amp; Health Data Portal, "A brief history of redlining"; NYC Civil Rights History project, HOLC map page; BTAA geoportal Manhattan 1937 record; Commons file metadata for the Brooklyn map.)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Legacy: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the NYC DOHMH data story — redlined neighborhoods still show higher poverty "nearly 90 years later"; per the National Community Reinvestment Coalition, </w:t>
      </w:r>
      <w:r>
        <w:rPr>
          <w:rFonts w:ascii="EB Garamond" w:hAnsi="EB Garamond" w:cs="EB Garamond"/>
          <w:b/>
          <w:i w:val="0"/>
          <w:color w:val="26282E"/>
          <w:sz w:val="22"/>
        </w:rPr>
        <w:t>3 of 4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redlined neighborhoods nationally are still low-to-moderate income and </w:t>
      </w:r>
      <w:r>
        <w:rPr>
          <w:rFonts w:ascii="EB Garamond" w:hAnsi="EB Garamond" w:cs="EB Garamond"/>
          <w:b/>
          <w:i w:val="0"/>
          <w:color w:val="26282E"/>
          <w:sz w:val="22"/>
        </w:rPr>
        <w:t>2 of 3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are predominantly people of color; from 1934 to 1968, </w:t>
      </w:r>
      <w:r>
        <w:rPr>
          <w:rFonts w:ascii="EB Garamond" w:hAnsi="EB Garamond" w:cs="EB Garamond"/>
          <w:b/>
          <w:i w:val="0"/>
          <w:color w:val="26282E"/>
          <w:sz w:val="22"/>
        </w:rPr>
        <w:t>over 98% of FHA-insured loans went to white purchasers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(NYC Civil Rights History). Redlining in this sense was outlawed by the </w:t>
      </w:r>
      <w:r>
        <w:rPr>
          <w:rFonts w:ascii="EB Garamond" w:hAnsi="EB Garamond" w:cs="EB Garamond"/>
          <w:b/>
          <w:i w:val="0"/>
          <w:color w:val="26282E"/>
          <w:sz w:val="22"/>
        </w:rPr>
        <w:t>Fair Housing Act of 1968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>.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Historians' nuance (important for accuracy, see §3):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the HOLC maps were compiled </w:t>
      </w:r>
      <w:r>
        <w:rPr>
          <w:rFonts w:ascii="EB Garamond" w:hAnsi="EB Garamond" w:cs="EB Garamond"/>
          <w:b w:val="0"/>
          <w:i/>
          <w:color w:val="26282E"/>
          <w:sz w:val="22"/>
        </w:rPr>
        <w:t>after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~90% of HOLC's own refinancing was done, were not widely circulated to lenders, and HOLC itself charged all races the same rates; the </w:t>
      </w:r>
      <w:r>
        <w:rPr>
          <w:rFonts w:ascii="EB Garamond" w:hAnsi="EB Garamond" w:cs="EB Garamond"/>
          <w:b/>
          <w:i w:val="0"/>
          <w:color w:val="26282E"/>
          <w:sz w:val="22"/>
        </w:rPr>
        <w:t>FHA's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underwriting standards and its own block-level "economic area" maps (1935 onward) did more to institutionalize discrimination. Recent econometric work (Aaronson/Hartley/Mazumder; Faber; Appel &amp; Nickerson; Jacob) still finds D-grade boundaries correlate with lower homeownership, values, and long-run segregation. </w:t>
      </w:r>
      <w:r>
        <w:rPr>
          <w:rFonts w:ascii="EB Garamond" w:hAnsi="EB Garamond" w:cs="EB Garamond"/>
          <w:b w:val="0"/>
          <w:i/>
          <w:color w:val="26282E"/>
          <w:sz w:val="22"/>
        </w:rPr>
        <w:t>(Cambridge JoEH article; PMC9387904.)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Digitized maps + area descriptions: </w:t>
      </w:r>
      <w:r>
        <w:rPr>
          <w:rFonts w:ascii="EB Garamond" w:hAnsi="EB Garamond" w:cs="EB Garamond"/>
          <w:b/>
          <w:i w:val="0"/>
          <w:color w:val="26282E"/>
          <w:sz w:val="22"/>
        </w:rPr>
        <w:t>Mapping Inequality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(University of Richmond Digital Scholarship Lab).</w:t>
      </w:r>
    </w:p>
    <w:p>
      <w:pPr>
        <w:keepNext/>
        <w:spacing w:before="200" w:after="80"/>
      </w:pPr>
      <w:r>
        <w:rPr>
          <w:rFonts w:ascii="EB Garamond" w:hAnsi="EB Garamond" w:cs="EB Garamond"/>
          <w:b/>
          <w:i w:val="0"/>
          <w:color w:val="B54E1F"/>
          <w:sz w:val="25"/>
        </w:rPr>
        <w:t>2.6 ZIP codes (1963) — a routing tool, not a jurisdiction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The </w:t>
      </w:r>
      <w:r>
        <w:rPr>
          <w:rFonts w:ascii="EB Garamond" w:hAnsi="EB Garamond" w:cs="EB Garamond"/>
          <w:b/>
          <w:i w:val="0"/>
          <w:color w:val="26282E"/>
          <w:sz w:val="22"/>
        </w:rPr>
        <w:t>Zone Improvement Plan (ZIP Code)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launched </w:t>
      </w:r>
      <w:r>
        <w:rPr>
          <w:rFonts w:ascii="EB Garamond" w:hAnsi="EB Garamond" w:cs="EB Garamond"/>
          <w:b/>
          <w:i w:val="0"/>
          <w:color w:val="26282E"/>
          <w:sz w:val="22"/>
        </w:rPr>
        <w:t>July 1, 1963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, as part of the Post Office Department's Nationwide Improved Mail Service: a five-digit code — first digit = national region (0 East → 9 West), first three = major city / </w:t>
      </w:r>
      <w:r>
        <w:rPr>
          <w:rFonts w:ascii="EB Garamond" w:hAnsi="EB Garamond" w:cs="EB Garamond"/>
          <w:b/>
          <w:i w:val="0"/>
          <w:color w:val="26282E"/>
          <w:sz w:val="22"/>
        </w:rPr>
        <w:t>sectional center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(553 designated), last two = post office or city delivery unit. It replaced the </w:t>
      </w:r>
      <w:r>
        <w:rPr>
          <w:rFonts w:ascii="EB Garamond" w:hAnsi="EB Garamond" w:cs="EB Garamond"/>
          <w:b/>
          <w:i w:val="0"/>
          <w:color w:val="26282E"/>
          <w:sz w:val="22"/>
        </w:rPr>
        <w:t>1943-era one- and two-digit postal zones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used in ~124 large cities ("Washington 18, D.C." → 20018). </w:t>
      </w:r>
      <w:r>
        <w:rPr>
          <w:rFonts w:ascii="EB Garamond" w:hAnsi="EB Garamond" w:cs="EB Garamond"/>
          <w:b/>
          <w:i w:val="0"/>
          <w:color w:val="26282E"/>
          <w:sz w:val="22"/>
        </w:rPr>
        <w:t>ZIP+4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followed in </w:t>
      </w:r>
      <w:r>
        <w:rPr>
          <w:rFonts w:ascii="EB Garamond" w:hAnsi="EB Garamond" w:cs="EB Garamond"/>
          <w:b/>
          <w:i w:val="0"/>
          <w:color w:val="26282E"/>
          <w:sz w:val="22"/>
        </w:rPr>
        <w:t>1983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. Promotion leaned on the cartoon mascot </w:t>
      </w:r>
      <w:r>
        <w:rPr>
          <w:rFonts w:ascii="EB Garamond" w:hAnsi="EB Garamond" w:cs="EB Garamond"/>
          <w:b/>
          <w:i w:val="0"/>
          <w:color w:val="26282E"/>
          <w:sz w:val="22"/>
        </w:rPr>
        <w:t>Mr. ZIP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(created by AT&amp;T and its agency Cunningham &amp; Walsh) and celebrity pitches (Ethel Merman). </w:t>
      </w:r>
      <w:r>
        <w:rPr>
          <w:rFonts w:ascii="EB Garamond" w:hAnsi="EB Garamond" w:cs="EB Garamond"/>
          <w:b w:val="0"/>
          <w:i/>
          <w:color w:val="26282E"/>
          <w:sz w:val="22"/>
        </w:rPr>
        <w:t>(Library of Congress, "ZIP Code Introduced — This Month in Business History"; USPS Postal Facts, "Introduction of the ZIP Code";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Postal Bulletin</w:t>
      </w:r>
      <w:r>
        <w:rPr>
          <w:rFonts w:ascii="EB Garamond" w:hAnsi="EB Garamond" w:cs="EB Garamond"/>
          <w:b w:val="0"/>
          <w:i/>
          <w:color w:val="26282E"/>
          <w:sz w:val="22"/>
        </w:rPr>
        <w:t>, June 27, 1963 (Vol. 84) — primary text: "The primary purpose of ZIP Code … is to make available a standard code for voluntary use by large mailers…"; Smithsonian National Postal Museum, "Numbering the Nation.")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Legal character: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ZIP codes are </w:t>
      </w:r>
      <w:r>
        <w:rPr>
          <w:rFonts w:ascii="EB Garamond" w:hAnsi="EB Garamond" w:cs="EB Garamond"/>
          <w:b/>
          <w:i w:val="0"/>
          <w:color w:val="26282E"/>
          <w:sz w:val="22"/>
        </w:rPr>
        <w:t>USPS mail-routing designations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— voluntary-use postal codes with </w:t>
      </w:r>
      <w:r>
        <w:rPr>
          <w:rFonts w:ascii="EB Garamond" w:hAnsi="EB Garamond" w:cs="EB Garamond"/>
          <w:b/>
          <w:i w:val="0"/>
          <w:color w:val="26282E"/>
          <w:sz w:val="22"/>
        </w:rPr>
        <w:t>no statutory, jurisdictional, or sovereignty effect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>. They don't define municipalities, school, tax, police, or voting districts; they can straddle county, city, and even borough lines and get revised for mail efficiency. The Congressional Research Service primer (</w:t>
      </w:r>
      <w:r>
        <w:rPr>
          <w:rFonts w:ascii="EB Garamond" w:hAnsi="EB Garamond" w:cs="EB Garamond"/>
          <w:b w:val="0"/>
          <w:i/>
          <w:color w:val="26282E"/>
          <w:sz w:val="22"/>
        </w:rPr>
        <w:t>Postal Primer: ZIP Codes and Boundary Review Process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, IF12132) treats them purely as postal geography subject to USPS boundary review. </w:t>
      </w:r>
      <w:r>
        <w:rPr>
          <w:rFonts w:ascii="EB Garamond" w:hAnsi="EB Garamond" w:cs="EB Garamond"/>
          <w:b/>
          <w:i w:val="0"/>
          <w:color w:val="26282E"/>
          <w:sz w:val="22"/>
        </w:rPr>
        <w:t>This is the load-bearing fact for the site's ZIP exhibit: a ZIP code cannot ground a jurisdictional or legal claim — it is a sorting label.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At the same time, ZIPs became de facto </w:t>
      </w:r>
      <w:r>
        <w:rPr>
          <w:rFonts w:ascii="EB Garamond" w:hAnsi="EB Garamond" w:cs="EB Garamond"/>
          <w:b w:val="0"/>
          <w:i/>
          <w:color w:val="26282E"/>
          <w:sz w:val="22"/>
        </w:rPr>
        <w:t>statistical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neighborhoods (demographics, insurance pricing, epidemiology) — which is where their cultural power comes from.</w:t>
      </w:r>
    </w:p>
    <w:p>
      <w:pPr>
        <w:keepNext/>
        <w:spacing w:before="200" w:after="80"/>
      </w:pPr>
      <w:r>
        <w:rPr>
          <w:rFonts w:ascii="EB Garamond" w:hAnsi="EB Garamond" w:cs="EB Garamond"/>
          <w:b/>
          <w:i w:val="0"/>
          <w:color w:val="B54E1F"/>
          <w:sz w:val="25"/>
        </w:rPr>
        <w:t>2.7 Special districts: BIDs and historic districts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Historic districts: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Mayor Robert F. Wagner signed </w:t>
      </w:r>
      <w:r>
        <w:rPr>
          <w:rFonts w:ascii="EB Garamond" w:hAnsi="EB Garamond" w:cs="EB Garamond"/>
          <w:b/>
          <w:i w:val="0"/>
          <w:color w:val="26282E"/>
          <w:sz w:val="22"/>
        </w:rPr>
        <w:t>Local Law 46 of 1965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(April 19, 1965), creating the permanent </w:t>
      </w:r>
      <w:r>
        <w:rPr>
          <w:rFonts w:ascii="EB Garamond" w:hAnsi="EB Garamond" w:cs="EB Garamond"/>
          <w:b/>
          <w:i w:val="0"/>
          <w:color w:val="26282E"/>
          <w:sz w:val="22"/>
        </w:rPr>
        <w:t>Landmarks Preservation Commission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(after a 1962–65 "Temporary" commission with advisory powers only; the push included the Brooklyn Heights Association's draft legislation). Six months later, on </w:t>
      </w:r>
      <w:r>
        <w:rPr>
          <w:rFonts w:ascii="EB Garamond" w:hAnsi="EB Garamond" w:cs="EB Garamond"/>
          <w:b/>
          <w:i w:val="0"/>
          <w:color w:val="26282E"/>
          <w:sz w:val="22"/>
        </w:rPr>
        <w:t>November 23, 1965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, the LPC designated </w:t>
      </w:r>
      <w:r>
        <w:rPr>
          <w:rFonts w:ascii="EB Garamond" w:hAnsi="EB Garamond" w:cs="EB Garamond"/>
          <w:b/>
          <w:i w:val="0"/>
          <w:color w:val="26282E"/>
          <w:sz w:val="22"/>
        </w:rPr>
        <w:t>Brooklyn Heights as the city's first historic district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(LP-0099; hearing Nov. 17, 1965, 40+ supporters, none opposed — excepting the Watchtower Society's request to exclude its properties). Designation controls building </w:t>
      </w:r>
      <w:r>
        <w:rPr>
          <w:rFonts w:ascii="EB Garamond" w:hAnsi="EB Garamond" w:cs="EB Garamond"/>
          <w:b/>
          <w:i w:val="0"/>
          <w:color w:val="26282E"/>
          <w:sz w:val="22"/>
        </w:rPr>
        <w:t>exteriors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within mapped boundaries. The Supreme Court upheld the scheme in </w:t>
      </w:r>
      <w:r>
        <w:rPr>
          <w:rFonts w:ascii="EB Garamond" w:hAnsi="EB Garamond" w:cs="EB Garamond"/>
          <w:b/>
          <w:i w:val="0"/>
          <w:color w:val="26282E"/>
          <w:sz w:val="22"/>
        </w:rPr>
        <w:t>Penn Central Transportation Co. v. New York City, 438 U.S. 104 (1978)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</w:t>
      </w:r>
      <w:r>
        <w:rPr>
          <w:rFonts w:ascii="EB Garamond" w:hAnsi="EB Garamond" w:cs="EB Garamond"/>
          <w:b/>
          <w:i w:val="0"/>
          <w:color w:val="26282E"/>
          <w:sz w:val="22"/>
        </w:rPr>
        <w:t>[verify cite]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. </w:t>
      </w:r>
      <w:r>
        <w:rPr>
          <w:rFonts w:ascii="EB Garamond" w:hAnsi="EB Garamond" w:cs="EB Garamond"/>
          <w:b w:val="0"/>
          <w:i/>
          <w:color w:val="26282E"/>
          <w:sz w:val="22"/>
        </w:rPr>
        <w:t>(LPC designation report LP-0099 (s-media.nyc.gov PDF); NYT, "Brooklyn Heights Now a Landmark," Dec. 2, 1965; NYC Municipal Archives, "Landmarks at Sixty" (2025); LPC map PDF.)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BIDs: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precursors were </w:t>
      </w:r>
      <w:r>
        <w:rPr>
          <w:rFonts w:ascii="EB Garamond" w:hAnsi="EB Garamond" w:cs="EB Garamond"/>
          <w:b/>
          <w:i w:val="0"/>
          <w:color w:val="26282E"/>
          <w:sz w:val="22"/>
        </w:rPr>
        <w:t>Special Assessment Districts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(state statutes per district), the first being </w:t>
      </w:r>
      <w:r>
        <w:rPr>
          <w:rFonts w:ascii="EB Garamond" w:hAnsi="EB Garamond" w:cs="EB Garamond"/>
          <w:b/>
          <w:i w:val="0"/>
          <w:color w:val="26282E"/>
          <w:sz w:val="22"/>
        </w:rPr>
        <w:t>Fulton Mall, Brooklyn (1976)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. </w:t>
      </w:r>
      <w:r>
        <w:rPr>
          <w:rFonts w:ascii="EB Garamond" w:hAnsi="EB Garamond" w:cs="EB Garamond"/>
          <w:b/>
          <w:i w:val="0"/>
          <w:color w:val="26282E"/>
          <w:sz w:val="22"/>
        </w:rPr>
        <w:t>New York State's BID enabling law passed 1981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(one secondary source says 1980 — see §3), with the City's local law </w:t>
      </w:r>
      <w:r>
        <w:rPr>
          <w:rFonts w:ascii="EB Garamond" w:hAnsi="EB Garamond" w:cs="EB Garamond"/>
          <w:b/>
          <w:i w:val="0"/>
          <w:color w:val="26282E"/>
          <w:sz w:val="22"/>
        </w:rPr>
        <w:t>1982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; the </w:t>
      </w:r>
      <w:r>
        <w:rPr>
          <w:rFonts w:ascii="EB Garamond" w:hAnsi="EB Garamond" w:cs="EB Garamond"/>
          <w:b/>
          <w:i w:val="0"/>
          <w:color w:val="26282E"/>
          <w:sz w:val="22"/>
        </w:rPr>
        <w:t>first NYC BID was 14th Street–Union Square (1984)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. Today's BIDs are created under </w:t>
      </w:r>
      <w:r>
        <w:rPr>
          <w:rFonts w:ascii="EB Garamond" w:hAnsi="EB Garamond" w:cs="EB Garamond"/>
          <w:b/>
          <w:i w:val="0"/>
          <w:color w:val="26282E"/>
          <w:sz w:val="22"/>
        </w:rPr>
        <w:t>NYS General Municipal Law Article 19-A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: a district plan (map, boundaries, budget, assessment formula), owner-objection window (51% of owners or of assessed valuation kills it), City Council local law, state comptroller review. A BID levies a </w:t>
      </w:r>
      <w:r>
        <w:rPr>
          <w:rFonts w:ascii="EB Garamond" w:hAnsi="EB Garamond" w:cs="EB Garamond"/>
          <w:b/>
          <w:i w:val="0"/>
          <w:color w:val="26282E"/>
          <w:sz w:val="22"/>
        </w:rPr>
        <w:t>special assessment on benefited real property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to fund sanitation, security, marketing — it is a limited-purpose assessment district run by a nonprofit "district management association," </w:t>
      </w:r>
      <w:r>
        <w:rPr>
          <w:rFonts w:ascii="EB Garamond" w:hAnsi="EB Garamond" w:cs="EB Garamond"/>
          <w:b/>
          <w:i w:val="0"/>
          <w:color w:val="26282E"/>
          <w:sz w:val="22"/>
        </w:rPr>
        <w:t>not a government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, not a taxing sovereignty, and not a boundary any other law must follow. Grand Central Partnership (est. 1988, ~68 blocks) and Times Square BID (1992) are the famous examples; </w:t>
      </w:r>
      <w:r>
        <w:rPr>
          <w:rFonts w:ascii="EB Garamond" w:hAnsi="EB Garamond" w:cs="EB Garamond"/>
          <w:b/>
          <w:i w:val="0"/>
          <w:color w:val="26282E"/>
          <w:sz w:val="22"/>
        </w:rPr>
        <w:t>[verify]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the current count is roughly 76 citywide. </w:t>
      </w:r>
      <w:r>
        <w:rPr>
          <w:rFonts w:ascii="EB Garamond" w:hAnsi="EB Garamond" w:cs="EB Garamond"/>
          <w:b w:val="0"/>
          <w:i/>
          <w:color w:val="26282E"/>
          <w:sz w:val="22"/>
        </w:rPr>
        <w:t>(NYC Global Partners, "Best Practice: Business Improvement Districts" PDF; CDFA reproductions of GML Art. 19-A §980-a and BID case studies.)</w:t>
      </w:r>
    </w:p>
    <w:p>
      <w:pPr>
        <w:keepNext/>
        <w:spacing w:before="200" w:after="80"/>
      </w:pPr>
      <w:r>
        <w:rPr>
          <w:rFonts w:ascii="EB Garamond" w:hAnsi="EB Garamond" w:cs="EB Garamond"/>
          <w:b/>
          <w:i w:val="0"/>
          <w:color w:val="B54E1F"/>
          <w:sz w:val="25"/>
        </w:rPr>
        <w:t>2.8 UN headquarters district — extraterritoriality myth vs. treaty reality</w:t>
      </w:r>
    </w:p>
    <w:p>
      <w:pPr>
        <w:spacing w:after="160"/>
        <w:jc w:val="both"/>
      </w:pPr>
      <w:r>
        <w:rPr>
          <w:rFonts w:ascii="EB Garamond" w:hAnsi="EB Garamond" w:cs="EB Garamond"/>
          <w:b w:val="0"/>
          <w:i/>
          <w:color w:val="4A5568"/>
          <w:sz w:val="19"/>
        </w:rPr>
        <w:t>(Ties into the raw doc "NYC - NYS - UN or UNITED CHEROKEE NATIONS," which mentions the UN only as NYC being "headquarters of the United Nations′, situs of international citizen diplomacy.")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The GA resolved on </w:t>
      </w:r>
      <w:r>
        <w:rPr>
          <w:rFonts w:ascii="EB Garamond" w:hAnsi="EB Garamond" w:cs="EB Garamond"/>
          <w:b/>
          <w:i w:val="0"/>
          <w:color w:val="26282E"/>
          <w:sz w:val="22"/>
        </w:rPr>
        <w:t>December 14, 1946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to seat the UN in New York; the </w:t>
      </w:r>
      <w:r>
        <w:rPr>
          <w:rFonts w:ascii="EB Garamond" w:hAnsi="EB Garamond" w:cs="EB Garamond"/>
          <w:b/>
          <w:i w:val="0"/>
          <w:color w:val="26282E"/>
          <w:sz w:val="22"/>
        </w:rPr>
        <w:t>Agreement between the United Nations and the United States of America regarding the Headquarters of the United Nations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was </w:t>
      </w:r>
      <w:r>
        <w:rPr>
          <w:rFonts w:ascii="EB Garamond" w:hAnsi="EB Garamond" w:cs="EB Garamond"/>
          <w:b/>
          <w:i w:val="0"/>
          <w:color w:val="26282E"/>
          <w:sz w:val="22"/>
        </w:rPr>
        <w:t>signed at Lake Success, June 26, 1947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(Trygve Lie for the UN; George C. Marshall for the US), </w:t>
      </w:r>
      <w:r>
        <w:rPr>
          <w:rFonts w:ascii="EB Garamond" w:hAnsi="EB Garamond" w:cs="EB Garamond"/>
          <w:b/>
          <w:i w:val="0"/>
          <w:color w:val="26282E"/>
          <w:sz w:val="22"/>
        </w:rPr>
        <w:t>approved by the General Assembly October 31, 1947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, and </w:t>
      </w:r>
      <w:r>
        <w:rPr>
          <w:rFonts w:ascii="EB Garamond" w:hAnsi="EB Garamond" w:cs="EB Garamond"/>
          <w:b/>
          <w:i w:val="0"/>
          <w:color w:val="26282E"/>
          <w:sz w:val="22"/>
        </w:rPr>
        <w:t>brought into force November 21, 1947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by an exchange of notes under Section 28 (as authorized by an Act of Congress). </w:t>
      </w:r>
      <w:r>
        <w:rPr>
          <w:rFonts w:ascii="EB Garamond" w:hAnsi="EB Garamond" w:cs="EB Garamond"/>
          <w:b w:val="0"/>
          <w:i/>
          <w:color w:val="26282E"/>
          <w:sz w:val="22"/>
        </w:rPr>
        <w:t>(UNTS Vol. 11 No. 147, treaties.un.org; Wikisource text of the Agreement — primary source, verified this session.)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 w:val="0"/>
          <w:i w:val="0"/>
          <w:color w:val="26282E"/>
          <w:sz w:val="22"/>
        </w:rPr>
        <w:t>What it actually says about territory: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§7(a)-(b):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the HQ district is "under the control and authority of the United Nations </w:t>
      </w:r>
      <w:r>
        <w:rPr>
          <w:rFonts w:ascii="EB Garamond" w:hAnsi="EB Garamond" w:cs="EB Garamond"/>
          <w:b w:val="0"/>
          <w:i/>
          <w:color w:val="26282E"/>
          <w:sz w:val="22"/>
        </w:rPr>
        <w:t>as provided in this agreement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>," and — the key clause — "</w:t>
      </w:r>
      <w:r>
        <w:rPr>
          <w:rFonts w:ascii="EB Garamond" w:hAnsi="EB Garamond" w:cs="EB Garamond"/>
          <w:b/>
          <w:i w:val="0"/>
          <w:color w:val="26282E"/>
          <w:sz w:val="22"/>
        </w:rPr>
        <w:t>Except as otherwise provided … the federal, state and local law of the United States shall apply within the headquarters district.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>"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§7(c):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US </w:t>
      </w:r>
      <w:r>
        <w:rPr>
          <w:rFonts w:ascii="EB Garamond" w:hAnsi="EB Garamond" w:cs="EB Garamond"/>
          <w:b/>
          <w:i w:val="0"/>
          <w:color w:val="26282E"/>
          <w:sz w:val="22"/>
        </w:rPr>
        <w:t>federal, state and local courts retain jurisdiction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over acts done and transactions taking place in the district.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§8: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the UN may make regulations necessary for its functions; inconsistent US law is inapplicable </w:t>
      </w:r>
      <w:r>
        <w:rPr>
          <w:rFonts w:ascii="EB Garamond" w:hAnsi="EB Garamond" w:cs="EB Garamond"/>
          <w:b/>
          <w:i w:val="0"/>
          <w:color w:val="26282E"/>
          <w:sz w:val="22"/>
        </w:rPr>
        <w:t>to the extent of the inconsistency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>, with disputes resolved via §21 (arbitration), not by unilateral UN decree.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§9(a):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the district is "</w:t>
      </w:r>
      <w:r>
        <w:rPr>
          <w:rFonts w:ascii="EB Garamond" w:hAnsi="EB Garamond" w:cs="EB Garamond"/>
          <w:b/>
          <w:i w:val="0"/>
          <w:color w:val="26282E"/>
          <w:sz w:val="22"/>
        </w:rPr>
        <w:t>inviolable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" — US officers enter to perform official duties, and legal process (including seizure of property) is served, </w:t>
      </w:r>
      <w:r>
        <w:rPr>
          <w:rFonts w:ascii="EB Garamond" w:hAnsi="EB Garamond" w:cs="EB Garamond"/>
          <w:b/>
          <w:i w:val="0"/>
          <w:color w:val="26282E"/>
          <w:sz w:val="22"/>
        </w:rPr>
        <w:t>only with the Secretary-General's consent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>.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§9(b):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the UN </w:t>
      </w:r>
      <w:r>
        <w:rPr>
          <w:rFonts w:ascii="EB Garamond" w:hAnsi="EB Garamond" w:cs="EB Garamond"/>
          <w:b/>
          <w:i w:val="0"/>
          <w:color w:val="26282E"/>
          <w:sz w:val="22"/>
        </w:rPr>
        <w:t>must prevent the district becoming a refuge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for fugitives, extradition targets, or process-dodgers.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§23: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the seat stays unless the UN itself decides to move it.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Reality: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this is </w:t>
      </w:r>
      <w:r>
        <w:rPr>
          <w:rFonts w:ascii="EB Garamond" w:hAnsi="EB Garamond" w:cs="EB Garamond"/>
          <w:b/>
          <w:i w:val="0"/>
          <w:color w:val="26282E"/>
          <w:sz w:val="22"/>
        </w:rPr>
        <w:t>functional immunity and inviolability under a treaty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, not extraterritoriality. The land is US territory (Turtle Bay, Manhattan — the ~18-acre site bought with a Rockefeller donation, in NYC </w:t>
      </w:r>
      <w:r>
        <w:rPr>
          <w:rFonts w:ascii="EB Garamond" w:hAnsi="EB Garamond" w:cs="EB Garamond"/>
          <w:b/>
          <w:i w:val="0"/>
          <w:color w:val="26282E"/>
          <w:sz w:val="22"/>
        </w:rPr>
        <w:t>[verify]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>), laws of the US/NY apply, crimes there are prosecutable in NY and federal courts, and individual immunities attach to specific persons ( diplomats under the 1946 General Convention) rather than to the ground. The popular claim — "the UN is sovereign territory / not part of the United States / a foreign country inside Manhattan" — is flatly wrong against the Agreement's own text, and §9(b) exists precisely to close the fugitive-asylum loophole such a reading would open.</w:t>
      </w:r>
    </w:p>
    <w:p>
      <w:pPr>
        <w:pBdr>
          <w:bottom w:val="single" w:sz="6" w:space="1" w:color="B9975B"/>
        </w:pBdr>
      </w:pPr>
    </w:p>
    <w:p>
      <w:pPr>
        <w:keepNext/>
        <w:spacing w:before="240" w:after="120"/>
      </w:pPr>
      <w:r>
        <w:rPr>
          <w:rFonts w:ascii="EB Garamond" w:hAnsi="EB Garamond" w:cs="EB Garamond"/>
          <w:b/>
          <w:i w:val="0"/>
          <w:color w:val="1B2A41"/>
          <w:sz w:val="31"/>
        </w:rPr>
        <w:t>3. CORRECTIONS / RED FLAGS — things that misstate how boundaries work legally</w:t>
      </w:r>
    </w:p>
    <w:p>
      <w:pPr>
        <w:spacing w:after="160"/>
        <w:jc w:val="both"/>
      </w:pP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1. </w:t>
      </w:r>
      <w:r>
        <w:rPr>
          <w:rFonts w:ascii="EB Garamond" w:hAnsi="EB Garamond" w:cs="EB Garamond"/>
          <w:b/>
          <w:i w:val="0"/>
          <w:color w:val="26282E"/>
          <w:sz w:val="22"/>
        </w:rPr>
        <w:t>"ZIP code = neighborhood/jurisdiction" — no.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A ZIP code is a USPS mail-routing label (1963, see §2.6). It creates no municipality, no tax district, no police jurisdiction, and its lines change for mail efficiency. Any exhibit claim that a ZIP confers or defeats a legal status fails at step one; the only defensible ZIP statements are statistical (demographic aggregates) or postal. </w:t>
      </w:r>
      <w:r>
        <w:rPr>
          <w:rFonts w:ascii="EB Garamond" w:hAnsi="EB Garamond" w:cs="EB Garamond"/>
          <w:b w:val="0"/>
          <w:i/>
          <w:color w:val="26282E"/>
          <w:sz w:val="22"/>
        </w:rPr>
        <w:t>Watch for this in the site's ZIP exhibit lane.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2. </w:t>
      </w:r>
      <w:r>
        <w:rPr>
          <w:rFonts w:ascii="EB Garamond" w:hAnsi="EB Garamond" w:cs="EB Garamond"/>
          <w:b/>
          <w:i w:val="0"/>
          <w:color w:val="26282E"/>
          <w:sz w:val="22"/>
        </w:rPr>
        <w:t>"The UN is extraterritorial."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No — §7(b)–(c) applies US federal/state/local law and courts inside the HQ district; §9 grants conditional inviolability keyed to the Secretary-General's consent, and §9(b) expressly bars fugitive refuge. "Headquarters </w:t>
      </w:r>
      <w:r>
        <w:rPr>
          <w:rFonts w:ascii="EB Garamond" w:hAnsi="EB Garamond" w:cs="EB Garamond"/>
          <w:b w:val="0"/>
          <w:i/>
          <w:color w:val="26282E"/>
          <w:sz w:val="22"/>
        </w:rPr>
        <w:t>district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" is a treaty term of art, not a sovereignty. (The Agreement is a treaty </w:t>
      </w:r>
      <w:r>
        <w:rPr>
          <w:rFonts w:ascii="EB Garamond" w:hAnsi="EB Garamond" w:cs="EB Garamond"/>
          <w:b w:val="0"/>
          <w:i/>
          <w:color w:val="26282E"/>
          <w:sz w:val="22"/>
        </w:rPr>
        <w:t>of the United States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, registered by its own Secretariat in UNTS Vol. 11.) 3. </w:t>
      </w:r>
      <w:r>
        <w:rPr>
          <w:rFonts w:ascii="EB Garamond" w:hAnsi="EB Garamond" w:cs="EB Garamond"/>
          <w:b/>
          <w:i w:val="0"/>
          <w:color w:val="26282E"/>
          <w:sz w:val="22"/>
        </w:rPr>
        <w:t>"Wards still exist" / "my ward's boundaries control."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Wards ended as political units generations ago; the 1938 Charter was the last to even define their boundaries. Citing a ward as a current jurisdiction is an anachronism (the raw doc's Brownstoner article gets this right). 4. </w:t>
      </w:r>
      <w:r>
        <w:rPr>
          <w:rFonts w:ascii="EB Garamond" w:hAnsi="EB Garamond" w:cs="EB Garamond"/>
          <w:b/>
          <w:i w:val="0"/>
          <w:color w:val="26282E"/>
          <w:sz w:val="22"/>
        </w:rPr>
        <w:t>Census geography is statistical, not jurisdictional.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EDs, AD/ED pairs, tracts, and block groups exist to count people. Tract boundaries are deliberately redrawn (Laidlaw's 40-acre permanence failed in practice; the Bureau's 1934 criteria began managed revisions; 2020 tracts were re-delineated wholesale). A boundary that changes every decade cannot anchor a legal claim to land or status. 5. </w:t>
      </w:r>
      <w:r>
        <w:rPr>
          <w:rFonts w:ascii="EB Garamond" w:hAnsi="EB Garamond" w:cs="EB Garamond"/>
          <w:b/>
          <w:i w:val="0"/>
          <w:color w:val="26282E"/>
          <w:sz w:val="22"/>
        </w:rPr>
        <w:t>HOLC maps were never boundaries of anything.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They were risk appraisals by a federal refinancing agency — and the current scholarship (§2.5 nuance) shows HOLC's own lending did </w:t>
      </w:r>
      <w:r>
        <w:rPr>
          <w:rFonts w:ascii="EB Garamond" w:hAnsi="EB Garamond" w:cs="EB Garamond"/>
          <w:b w:val="0"/>
          <w:i/>
          <w:color w:val="26282E"/>
          <w:sz w:val="22"/>
        </w:rPr>
        <w:t>not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redline, the maps postdated most of its lending, and the FHA's separate block-level system drove actual discrimination. Overstating "the map made banks refuse loans here" invites a fact-check; the accurate claim is that the maps codified and visualize racist appraisal, and the FHA regime institutionalized it. 6. </w:t>
      </w:r>
      <w:r>
        <w:rPr>
          <w:rFonts w:ascii="EB Garamond" w:hAnsi="EB Garamond" w:cs="EB Garamond"/>
          <w:b/>
          <w:i w:val="0"/>
          <w:color w:val="26282E"/>
          <w:sz w:val="22"/>
        </w:rPr>
        <w:t>BIDs and historic districts are limited-purpose.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A BID's power stops at levying assessments for its plan under GML Art. 19-A; LPC jurisdiction stops at building exteriors in designated areas. Neither is a general government, and neither alters the underlying city/county/borough structure. (Related red flag in the site's broader lane: "special district" ≠ "separate sovereign.") 7. </w:t>
      </w:r>
      <w:r>
        <w:rPr>
          <w:rFonts w:ascii="EB Garamond" w:hAnsi="EB Garamond" w:cs="EB Garamond"/>
          <w:b/>
          <w:i w:val="0"/>
          <w:color w:val="26282E"/>
          <w:sz w:val="22"/>
        </w:rPr>
        <w:t>Borough ≠ county ≠ city.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The five boroughs are administrative subdivisions of </w:t>
      </w:r>
      <w:r>
        <w:rPr>
          <w:rFonts w:ascii="EB Garamond" w:hAnsi="EB Garamond" w:cs="EB Garamond"/>
          <w:b w:val="0"/>
          <w:i/>
          <w:color w:val="26282E"/>
          <w:sz w:val="22"/>
        </w:rPr>
        <w:t>one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municipal corporation; each (except the Bronx until 1914) is coterminous with a state county. Claims that a borough is "its own country" or that consolidation was void invert the 1897 Charter and the 1898 act. 8. </w:t>
      </w:r>
      <w:r>
        <w:rPr>
          <w:rFonts w:ascii="EB Garamond" w:hAnsi="EB Garamond" w:cs="EB Garamond"/>
          <w:b/>
          <w:i w:val="0"/>
          <w:color w:val="26282E"/>
          <w:sz w:val="22"/>
        </w:rPr>
        <w:t>Source conflicts to flag in the exhibit copy (do not paper over):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 w:val="0"/>
          <w:i/>
          <w:color w:val="26282E"/>
          <w:sz w:val="22"/>
        </w:rPr>
        <w:t>Brooklyn ward-count dates: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Brownstoner says "In 1839, Brooklyn had nine wards"; Wikipedia's wards page says Brooklyn "incorporated as a city in 1837 and divided into nine wards"; standard Brooklyn histories give the city charter as </w:t>
      </w:r>
      <w:r>
        <w:rPr>
          <w:rFonts w:ascii="EB Garamond" w:hAnsi="EB Garamond" w:cs="EB Garamond"/>
          <w:b/>
          <w:i w:val="0"/>
          <w:color w:val="26282E"/>
          <w:sz w:val="22"/>
        </w:rPr>
        <w:t>1834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>. Exhibit-safe phrasing: "Brooklyn had nine wards by the late 1830s and thirty-two by 1898."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 w:val="0"/>
          <w:i/>
          <w:color w:val="26282E"/>
          <w:sz w:val="22"/>
        </w:rPr>
        <w:t>BID enabling date: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NYC's own best-practices PDF says 1981 (state) / 1982 (city) / first BID 1984; a CDFA casebook says "In 1980, the New York State Legislature passed enabling legislation." Use NYC's version.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 w:val="0"/>
          <w:i/>
          <w:color w:val="26282E"/>
          <w:sz w:val="22"/>
        </w:rPr>
        <w:t>The raw doc's census captions: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the "New York City voting places, 1855 / Gertrude A. Barber" item is a genealogist's compilation map, not an official 1855 election map — caption accordingly if reused.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 w:val="0"/>
          <w:i/>
          <w:color w:val="26282E"/>
          <w:sz w:val="22"/>
        </w:rPr>
        <w:t>The guide's "AD = Ward" note applies only to the 1892 NYS census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— a natural trap for exhibit copy.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 w:val="0"/>
          <w:i/>
          <w:color w:val="26282E"/>
          <w:sz w:val="22"/>
        </w:rPr>
        <w:t>The companion raw doc ("NYC - NYS - UN or UNITED CHEROKEE NATIONS")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is a sovereign-citizen-style compilation; its implied move — treating asserted indigenous or UN-flavored "jurisdiction" as overriding municipal boundaries — fails for the same structural reasons as §3.1–3.2: NYC contains </w:t>
      </w:r>
      <w:r>
        <w:rPr>
          <w:rFonts w:ascii="EB Garamond" w:hAnsi="EB Garamond" w:cs="EB Garamond"/>
          <w:b/>
          <w:i w:val="0"/>
          <w:color w:val="26282E"/>
          <w:sz w:val="22"/>
        </w:rPr>
        <w:t>no Indian-country land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(Indian country requires federally recognized reservation/dependent-community/allotment land per 18 U.S.C. § 1151, quoted within the doc itself), and no boundary in this note confers personal status by residence.</w:t>
      </w:r>
    </w:p>
    <w:p>
      <w:pPr>
        <w:pBdr>
          <w:bottom w:val="single" w:sz="6" w:space="1" w:color="B9975B"/>
        </w:pBdr>
      </w:pPr>
    </w:p>
    <w:p>
      <w:pPr>
        <w:keepNext/>
        <w:spacing w:before="240" w:after="120"/>
      </w:pPr>
      <w:r>
        <w:rPr>
          <w:rFonts w:ascii="EB Garamond" w:hAnsi="EB Garamond" w:cs="EB Garamond"/>
          <w:b/>
          <w:i w:val="0"/>
          <w:color w:val="1B2A41"/>
          <w:sz w:val="31"/>
        </w:rPr>
        <w:t>4. WHAT'S WORTH ADDING — best rabbit holes</w:t>
      </w:r>
    </w:p>
    <w:p>
      <w:pPr>
        <w:spacing w:after="160"/>
        <w:jc w:val="both"/>
      </w:pP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1. </w:t>
      </w:r>
      <w:r>
        <w:rPr>
          <w:rFonts w:ascii="EB Garamond" w:hAnsi="EB Garamond" w:cs="EB Garamond"/>
          <w:b/>
          <w:i w:val="0"/>
          <w:color w:val="26282E"/>
          <w:sz w:val="22"/>
        </w:rPr>
        <w:t>Mapping Inequality (University of Richmond)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— every NYC HOLC map </w:t>
      </w:r>
      <w:r>
        <w:rPr>
          <w:rFonts w:ascii="EB Garamond" w:hAnsi="EB Garamond" w:cs="EB Garamond"/>
          <w:b w:val="0"/>
          <w:i/>
          <w:color w:val="26282E"/>
          <w:sz w:val="22"/>
        </w:rPr>
        <w:t>and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the full area-description forms with their verbatim racist justifications ("infiltration of Negroes"); the transcriptions are damning exhibit text. Pair a 1938 D-grade polygon with a present-day DOHMH poverty map of the same area. 2. </w:t>
      </w:r>
      <w:r>
        <w:rPr>
          <w:rFonts w:ascii="EB Garamond" w:hAnsi="EB Garamond" w:cs="EB Garamond"/>
          <w:b/>
          <w:i w:val="0"/>
          <w:color w:val="26282E"/>
          <w:sz w:val="22"/>
        </w:rPr>
        <w:t>NARA's Enumeration District and Related Maps, 1880–1990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— pull the actual 1940/1950 ED maps for one block and show the same block across ward → ED → tract → modern census geography: four non-jurisdictional lines over one piece of land. (Stephen Morse's One-Step AD/ED tools, cited by the NYPL guide, make the look-up one-click.) 3. </w:t>
      </w:r>
      <w:r>
        <w:rPr>
          <w:rFonts w:ascii="EB Garamond" w:hAnsi="EB Garamond" w:cs="EB Garamond"/>
          <w:b/>
          <w:i w:val="0"/>
          <w:color w:val="26282E"/>
          <w:sz w:val="22"/>
        </w:rPr>
        <w:t>The 1894 consolidation referendum + Andrew Haswell Green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— the "Father of Greater New York" (murdered 1903) makes a great narrative spine for the 1898 map; Brooklyn's </w:t>
      </w:r>
      <w:r>
        <w:rPr>
          <w:rFonts w:ascii="EB Garamond" w:hAnsi="EB Garamond" w:cs="EB Garamond"/>
          <w:b w:val="0"/>
          <w:i/>
          <w:color w:val="26282E"/>
          <w:sz w:val="22"/>
        </w:rPr>
        <w:t>Daily Eagle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anti-consolidation broadsides are digitized. 4. </w:t>
      </w:r>
      <w:r>
        <w:rPr>
          <w:rFonts w:ascii="EB Garamond" w:hAnsi="EB Garamond" w:cs="EB Garamond"/>
          <w:b/>
          <w:i w:val="0"/>
          <w:color w:val="26282E"/>
          <w:sz w:val="22"/>
        </w:rPr>
        <w:t>Laidlaw's "sanitary areas" → census tracts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— an exhibit-friendly irony: today's standard demographic unit was invented by </w:t>
      </w:r>
      <w:r>
        <w:rPr>
          <w:rFonts w:ascii="EB Garamond" w:hAnsi="EB Garamond" w:cs="EB Garamond"/>
          <w:b w:val="0"/>
          <w:i/>
          <w:color w:val="26282E"/>
          <w:sz w:val="22"/>
        </w:rPr>
        <w:t>churches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counting congregations, and first called "sanitary areas." (Krieger 2006, PMC2527201, is the one-stop source.) 5. </w:t>
      </w:r>
      <w:r>
        <w:rPr>
          <w:rFonts w:ascii="EB Garamond" w:hAnsi="EB Garamond" w:cs="EB Garamond"/>
          <w:b/>
          <w:i w:val="0"/>
          <w:color w:val="26282E"/>
          <w:sz w:val="22"/>
        </w:rPr>
        <w:t>Mr. ZIP and the 1963 rollout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— the Postal Bulletin checklists (Mr. ZIP standees, satchel decals, "Santa's ZIP is 99701") are charming period graphics; the LOC business-history guide has the campaign details. 6. </w:t>
      </w:r>
      <w:r>
        <w:rPr>
          <w:rFonts w:ascii="EB Garamond" w:hAnsi="EB Garamond" w:cs="EB Garamond"/>
          <w:b/>
          <w:i w:val="0"/>
          <w:color w:val="26282E"/>
          <w:sz w:val="22"/>
        </w:rPr>
        <w:t>Brooklyn Heights LP-0099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— the designation report's literal metes-and-bounds ("…rear lot lines of 10 Monroe Place through 48 Monroe Place…") shows how a </w:t>
      </w:r>
      <w:r>
        <w:rPr>
          <w:rFonts w:ascii="EB Garamond" w:hAnsi="EB Garamond" w:cs="EB Garamond"/>
          <w:b w:val="0"/>
          <w:i/>
          <w:color w:val="26282E"/>
          <w:sz w:val="22"/>
        </w:rPr>
        <w:t>legal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boundary is actually written, vs. the fiction of ZIP lines; plus </w:t>
      </w:r>
      <w:r>
        <w:rPr>
          <w:rFonts w:ascii="EB Garamond" w:hAnsi="EB Garamond" w:cs="EB Garamond"/>
          <w:b w:val="0"/>
          <w:i/>
          <w:color w:val="26282E"/>
          <w:sz w:val="22"/>
        </w:rPr>
        <w:t>Penn Central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(1978) as the Supreme Court's word on whether such districts "take" property. 7. </w:t>
      </w:r>
      <w:r>
        <w:rPr>
          <w:rFonts w:ascii="EB Garamond" w:hAnsi="EB Garamond" w:cs="EB Garamond"/>
          <w:b/>
          <w:i w:val="0"/>
          <w:color w:val="26282E"/>
          <w:sz w:val="22"/>
        </w:rPr>
        <w:t>The 1938 Charter and the death of the wards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— NYC Municipal Library/Archives hold the charter-revision files; NYT F.Y.I. (1999) gives the one-paragraph version with the Richardson citation. 8. </w:t>
      </w:r>
      <w:r>
        <w:rPr>
          <w:rFonts w:ascii="EB Garamond" w:hAnsi="EB Garamond" w:cs="EB Garamond"/>
          <w:b/>
          <w:i w:val="0"/>
          <w:color w:val="26282E"/>
          <w:sz w:val="22"/>
        </w:rPr>
        <w:t>Queens's five consolidation wards = the old towns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— a tidy map: town lines (pre-1898) vs. ward lines (1898–1938) vs. community-district lines (1975 charter </w:t>
      </w:r>
      <w:r>
        <w:rPr>
          <w:rFonts w:ascii="EB Garamond" w:hAnsi="EB Garamond" w:cs="EB Garamond"/>
          <w:b/>
          <w:i w:val="0"/>
          <w:color w:val="26282E"/>
          <w:sz w:val="22"/>
        </w:rPr>
        <w:t>[verify]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>) vs. today's 51 Council districts, all stacked on the same borough. That stack is the exhibit's thesis in one image: the lines are many, changeable, and purpose-built — none of them jurisdictional magic.</w:t>
      </w:r>
    </w:p>
    <w:p>
      <w:pPr>
        <w:pBdr>
          <w:bottom w:val="single" w:sz="6" w:space="1" w:color="B9975B"/>
        </w:pBdr>
      </w:pPr>
    </w:p>
    <w:p>
      <w:pPr>
        <w:keepNext/>
        <w:spacing w:before="240" w:after="120"/>
      </w:pPr>
      <w:r>
        <w:rPr>
          <w:rFonts w:ascii="EB Garamond" w:hAnsi="EB Garamond" w:cs="EB Garamond"/>
          <w:b/>
          <w:i w:val="0"/>
          <w:color w:val="1B2A41"/>
          <w:sz w:val="31"/>
        </w:rPr>
        <w:t xml:space="preserve">5. IMAGES — downloaded to </w:t>
      </w:r>
      <w:r>
        <w:rPr>
          <w:rFonts w:ascii="Montserrat" w:hAnsi="Montserrat" w:cs="Montserrat"/>
          <w:b w:val="0"/>
          <w:i w:val="0"/>
          <w:color w:val="3A4356"/>
          <w:sz w:val="26"/>
        </w:rPr>
        <w:t>../images/</w:t>
      </w:r>
      <w:r>
        <w:rPr>
          <w:rFonts w:ascii="EB Garamond" w:hAnsi="EB Garamond" w:cs="EB Garamond"/>
          <w:b/>
          <w:i w:val="0"/>
          <w:color w:val="1B2A41"/>
          <w:sz w:val="31"/>
        </w:rPr>
        <w:t xml:space="preserve"> + appended to </w:t>
      </w:r>
      <w:r>
        <w:rPr>
          <w:rFonts w:ascii="Montserrat" w:hAnsi="Montserrat" w:cs="Montserrat"/>
          <w:b w:val="0"/>
          <w:i w:val="0"/>
          <w:color w:val="3A4356"/>
          <w:sz w:val="26"/>
        </w:rPr>
        <w:t>images/manifest.json</w:t>
      </w:r>
    </w:p>
    <w:p>
      <w:pPr>
        <w:spacing w:after="160"/>
        <w:jc w:val="both"/>
      </w:pPr>
      <w:r>
        <w:rPr>
          <w:rFonts w:ascii="EB Garamond" w:hAnsi="EB Garamond" w:cs="EB Garamond"/>
          <w:b w:val="0"/>
          <w:i w:val="0"/>
          <w:color w:val="26282E"/>
          <w:sz w:val="22"/>
        </w:rPr>
        <w:t>Six public-domain / freely-licensed images downloaded from Wikimedia Commons (license verified via Commons extmetadata at download time; files verified as valid JPEGs):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41"/>
        <w:gridCol w:w="2441"/>
        <w:gridCol w:w="2441"/>
        <w:gridCol w:w="2441"/>
      </w:tblGrid>
      <w:tr>
        <w:tc>
          <w:tcPr>
            <w:tcW w:type="dxa" w:w="2441"/>
            <w:shd w:val="clear" w:fill="EFEBE0"/>
          </w:tcPr>
          <w:p>
            <w:r>
              <w:rPr>
                <w:rFonts w:ascii="Montserrat" w:hAnsi="Montserrat" w:cs="Montserrat"/>
                <w:b/>
                <w:i w:val="0"/>
                <w:color w:val="1B2A41"/>
                <w:sz w:val="16"/>
              </w:rPr>
              <w:t>File</w:t>
            </w:r>
          </w:p>
        </w:tc>
        <w:tc>
          <w:tcPr>
            <w:tcW w:type="dxa" w:w="2441"/>
            <w:shd w:val="clear" w:fill="EFEBE0"/>
          </w:tcPr>
          <w:p>
            <w:r>
              <w:rPr>
                <w:rFonts w:ascii="Montserrat" w:hAnsi="Montserrat" w:cs="Montserrat"/>
                <w:b/>
                <w:i w:val="0"/>
                <w:color w:val="1B2A41"/>
                <w:sz w:val="16"/>
              </w:rPr>
              <w:t>Subject</w:t>
            </w:r>
          </w:p>
        </w:tc>
        <w:tc>
          <w:tcPr>
            <w:tcW w:type="dxa" w:w="2441"/>
            <w:shd w:val="clear" w:fill="EFEBE0"/>
          </w:tcPr>
          <w:p>
            <w:r>
              <w:rPr>
                <w:rFonts w:ascii="Montserrat" w:hAnsi="Montserrat" w:cs="Montserrat"/>
                <w:b/>
                <w:i w:val="0"/>
                <w:color w:val="1B2A41"/>
                <w:sz w:val="16"/>
              </w:rPr>
              <w:t>Date</w:t>
            </w:r>
          </w:p>
        </w:tc>
        <w:tc>
          <w:tcPr>
            <w:tcW w:type="dxa" w:w="2441"/>
            <w:shd w:val="clear" w:fill="EFEBE0"/>
          </w:tcPr>
          <w:p>
            <w:r>
              <w:rPr>
                <w:rFonts w:ascii="Montserrat" w:hAnsi="Montserrat" w:cs="Montserrat"/>
                <w:b/>
                <w:i w:val="0"/>
                <w:color w:val="1B2A41"/>
                <w:sz w:val="16"/>
              </w:rPr>
              <w:t>License</w:t>
            </w:r>
          </w:p>
        </w:tc>
      </w:tr>
      <w:tr>
        <w:tc>
          <w:tcPr>
            <w:tcW w:type="dxa" w:w="2441"/>
          </w:tcPr>
          <w:p>
            <w:r>
              <w:rPr>
                <w:rFonts w:ascii="Montserrat" w:hAnsi="Montserrat" w:cs="Montserrat"/>
                <w:b w:val="0"/>
                <w:i w:val="0"/>
                <w:color w:val="3A4356"/>
                <w:sz w:val="15"/>
              </w:rPr>
              <w:t>greater-new-york-1897-map.jpg</w:t>
            </w:r>
          </w:p>
        </w:tc>
        <w:tc>
          <w:tcPr>
            <w:tcW w:type="dxa" w:w="2441"/>
          </w:tcPr>
          <w:p>
            <w:r>
              <w:rPr>
                <w:rFonts w:ascii="EB Garamond" w:hAnsi="EB Garamond" w:cs="EB Garamond"/>
                <w:b w:val="0"/>
                <w:i w:val="0"/>
                <w:color w:val="26282E"/>
                <w:sz w:val="19"/>
              </w:rPr>
              <w:t>"Map of New York City ('Greater New York')" — Merchants' Association/Colton consolidation-era map</w:t>
            </w:r>
          </w:p>
        </w:tc>
        <w:tc>
          <w:tcPr>
            <w:tcW w:type="dxa" w:w="2441"/>
          </w:tcPr>
          <w:p>
            <w:r>
              <w:rPr>
                <w:rFonts w:ascii="EB Garamond" w:hAnsi="EB Garamond" w:cs="EB Garamond"/>
                <w:b w:val="0"/>
                <w:i w:val="0"/>
                <w:color w:val="26282E"/>
                <w:sz w:val="19"/>
              </w:rPr>
              <w:t>1897</w:t>
            </w:r>
          </w:p>
        </w:tc>
        <w:tc>
          <w:tcPr>
            <w:tcW w:type="dxa" w:w="2441"/>
          </w:tcPr>
          <w:p>
            <w:r>
              <w:rPr>
                <w:rFonts w:ascii="EB Garamond" w:hAnsi="EB Garamond" w:cs="EB Garamond"/>
                <w:b w:val="0"/>
                <w:i w:val="0"/>
                <w:color w:val="26282E"/>
                <w:sz w:val="19"/>
              </w:rPr>
              <w:t>Public domain</w:t>
            </w:r>
          </w:p>
        </w:tc>
      </w:tr>
      <w:tr>
        <w:tc>
          <w:tcPr>
            <w:tcW w:type="dxa" w:w="2441"/>
          </w:tcPr>
          <w:p>
            <w:r>
              <w:rPr>
                <w:rFonts w:ascii="Montserrat" w:hAnsi="Montserrat" w:cs="Montserrat"/>
                <w:b w:val="0"/>
                <w:i w:val="0"/>
                <w:color w:val="3A4356"/>
                <w:sz w:val="15"/>
              </w:rPr>
              <w:t>manhattan-wards-1870-map.jpg</w:t>
            </w:r>
          </w:p>
        </w:tc>
        <w:tc>
          <w:tcPr>
            <w:tcW w:type="dxa" w:w="2441"/>
          </w:tcPr>
          <w:p>
            <w:r>
              <w:rPr>
                <w:rFonts w:ascii="EB Garamond" w:hAnsi="EB Garamond" w:cs="EB Garamond"/>
                <w:b w:val="0"/>
                <w:i w:val="0"/>
                <w:color w:val="26282E"/>
                <w:sz w:val="19"/>
              </w:rPr>
              <w:t>Map of New York County showing wards and police precincts (Valentine's Manual) — the ward system</w:t>
            </w:r>
          </w:p>
        </w:tc>
        <w:tc>
          <w:tcPr>
            <w:tcW w:type="dxa" w:w="2441"/>
          </w:tcPr>
          <w:p>
            <w:r>
              <w:rPr>
                <w:rFonts w:ascii="EB Garamond" w:hAnsi="EB Garamond" w:cs="EB Garamond"/>
                <w:b w:val="0"/>
                <w:i w:val="0"/>
                <w:color w:val="26282E"/>
                <w:sz w:val="19"/>
              </w:rPr>
              <w:t>1870</w:t>
            </w:r>
          </w:p>
        </w:tc>
        <w:tc>
          <w:tcPr>
            <w:tcW w:type="dxa" w:w="2441"/>
          </w:tcPr>
          <w:p>
            <w:r>
              <w:rPr>
                <w:rFonts w:ascii="EB Garamond" w:hAnsi="EB Garamond" w:cs="EB Garamond"/>
                <w:b w:val="0"/>
                <w:i w:val="0"/>
                <w:color w:val="26282E"/>
                <w:sz w:val="19"/>
              </w:rPr>
              <w:t>Public domain</w:t>
            </w:r>
          </w:p>
        </w:tc>
      </w:tr>
      <w:tr>
        <w:tc>
          <w:tcPr>
            <w:tcW w:type="dxa" w:w="2441"/>
          </w:tcPr>
          <w:p>
            <w:r>
              <w:rPr>
                <w:rFonts w:ascii="Montserrat" w:hAnsi="Montserrat" w:cs="Montserrat"/>
                <w:b w:val="0"/>
                <w:i w:val="0"/>
                <w:color w:val="3A4356"/>
                <w:sz w:val="15"/>
              </w:rPr>
              <w:t>nyc-brooklyn-ward-map-1866-mitchell.jpg</w:t>
            </w:r>
          </w:p>
        </w:tc>
        <w:tc>
          <w:tcPr>
            <w:tcW w:type="dxa" w:w="2441"/>
          </w:tcPr>
          <w:p>
            <w:r>
              <w:rPr>
                <w:rFonts w:ascii="EB Garamond" w:hAnsi="EB Garamond" w:cs="EB Garamond"/>
                <w:b w:val="0"/>
                <w:i w:val="0"/>
                <w:color w:val="26282E"/>
                <w:sz w:val="19"/>
              </w:rPr>
              <w:t>S.A. Mitchell Jr. plan of NYC &amp; Brooklyn — early Brooklyn wards</w:t>
            </w:r>
          </w:p>
        </w:tc>
        <w:tc>
          <w:tcPr>
            <w:tcW w:type="dxa" w:w="2441"/>
          </w:tcPr>
          <w:p>
            <w:r>
              <w:rPr>
                <w:rFonts w:ascii="EB Garamond" w:hAnsi="EB Garamond" w:cs="EB Garamond"/>
                <w:b w:val="0"/>
                <w:i w:val="0"/>
                <w:color w:val="26282E"/>
                <w:sz w:val="19"/>
              </w:rPr>
              <w:t>pub. 1866</w:t>
            </w:r>
          </w:p>
        </w:tc>
        <w:tc>
          <w:tcPr>
            <w:tcW w:type="dxa" w:w="2441"/>
          </w:tcPr>
          <w:p>
            <w:r>
              <w:rPr>
                <w:rFonts w:ascii="EB Garamond" w:hAnsi="EB Garamond" w:cs="EB Garamond"/>
                <w:b w:val="0"/>
                <w:i w:val="0"/>
                <w:color w:val="26282E"/>
                <w:sz w:val="19"/>
              </w:rPr>
              <w:t>Public domain</w:t>
            </w:r>
          </w:p>
        </w:tc>
      </w:tr>
      <w:tr>
        <w:tc>
          <w:tcPr>
            <w:tcW w:type="dxa" w:w="2441"/>
          </w:tcPr>
          <w:p>
            <w:r>
              <w:rPr>
                <w:rFonts w:ascii="Montserrat" w:hAnsi="Montserrat" w:cs="Montserrat"/>
                <w:b w:val="0"/>
                <w:i w:val="0"/>
                <w:color w:val="3A4356"/>
                <w:sz w:val="15"/>
              </w:rPr>
              <w:t>brooklyn-holc-redlining-1938.jpg</w:t>
            </w:r>
          </w:p>
        </w:tc>
        <w:tc>
          <w:tcPr>
            <w:tcW w:type="dxa" w:w="2441"/>
          </w:tcPr>
          <w:p>
            <w:r>
              <w:rPr>
                <w:rFonts w:ascii="EB Garamond" w:hAnsi="EB Garamond" w:cs="EB Garamond"/>
                <w:b w:val="0"/>
                <w:i w:val="0"/>
                <w:color w:val="26282E"/>
                <w:sz w:val="19"/>
              </w:rPr>
              <w:t>HOLC "Residential Security" map of Brooklyn — green/blue/yellow/red grades</w:t>
            </w:r>
          </w:p>
        </w:tc>
        <w:tc>
          <w:tcPr>
            <w:tcW w:type="dxa" w:w="2441"/>
          </w:tcPr>
          <w:p>
            <w:r>
              <w:rPr>
                <w:rFonts w:ascii="EB Garamond" w:hAnsi="EB Garamond" w:cs="EB Garamond"/>
                <w:b w:val="0"/>
                <w:i w:val="0"/>
                <w:color w:val="26282E"/>
                <w:sz w:val="19"/>
              </w:rPr>
              <w:t>1938</w:t>
            </w:r>
          </w:p>
        </w:tc>
        <w:tc>
          <w:tcPr>
            <w:tcW w:type="dxa" w:w="2441"/>
          </w:tcPr>
          <w:p>
            <w:r>
              <w:rPr>
                <w:rFonts w:ascii="EB Garamond" w:hAnsi="EB Garamond" w:cs="EB Garamond"/>
                <w:b w:val="0"/>
                <w:i w:val="0"/>
                <w:color w:val="26282E"/>
                <w:sz w:val="19"/>
              </w:rPr>
              <w:t>CC BY-SA 4.0 (Mapping Inequality scan)</w:t>
            </w:r>
          </w:p>
        </w:tc>
      </w:tr>
      <w:tr>
        <w:tc>
          <w:tcPr>
            <w:tcW w:type="dxa" w:w="2441"/>
          </w:tcPr>
          <w:p>
            <w:r>
              <w:rPr>
                <w:rFonts w:ascii="Montserrat" w:hAnsi="Montserrat" w:cs="Montserrat"/>
                <w:b w:val="0"/>
                <w:i w:val="0"/>
                <w:color w:val="3A4356"/>
                <w:sz w:val="15"/>
              </w:rPr>
              <w:t>census-enumerator-1930.jpg</w:t>
            </w:r>
          </w:p>
        </w:tc>
        <w:tc>
          <w:tcPr>
            <w:tcW w:type="dxa" w:w="2441"/>
          </w:tcPr>
          <w:p>
            <w:r>
              <w:rPr>
                <w:rFonts w:ascii="EB Garamond" w:hAnsi="EB Garamond" w:cs="EB Garamond"/>
                <w:b w:val="0"/>
                <w:i w:val="0"/>
                <w:color w:val="26282E"/>
                <w:sz w:val="19"/>
              </w:rPr>
              <w:t>Census enumerator taking a household interview (U.S. Census Bureau photo)</w:t>
            </w:r>
          </w:p>
        </w:tc>
        <w:tc>
          <w:tcPr>
            <w:tcW w:type="dxa" w:w="2441"/>
          </w:tcPr>
          <w:p>
            <w:r>
              <w:rPr>
                <w:rFonts w:ascii="EB Garamond" w:hAnsi="EB Garamond" w:cs="EB Garamond"/>
                <w:b w:val="0"/>
                <w:i w:val="0"/>
                <w:color w:val="26282E"/>
                <w:sz w:val="19"/>
              </w:rPr>
              <w:t>1930</w:t>
            </w:r>
          </w:p>
        </w:tc>
        <w:tc>
          <w:tcPr>
            <w:tcW w:type="dxa" w:w="2441"/>
          </w:tcPr>
          <w:p>
            <w:r>
              <w:rPr>
                <w:rFonts w:ascii="EB Garamond" w:hAnsi="EB Garamond" w:cs="EB Garamond"/>
                <w:b w:val="0"/>
                <w:i w:val="0"/>
                <w:color w:val="26282E"/>
                <w:sz w:val="19"/>
              </w:rPr>
              <w:t>Public domain</w:t>
            </w:r>
          </w:p>
        </w:tc>
      </w:tr>
      <w:tr>
        <w:tc>
          <w:tcPr>
            <w:tcW w:type="dxa" w:w="2441"/>
          </w:tcPr>
          <w:p>
            <w:r>
              <w:rPr>
                <w:rFonts w:ascii="Montserrat" w:hAnsi="Montserrat" w:cs="Montserrat"/>
                <w:b w:val="0"/>
                <w:i w:val="0"/>
                <w:color w:val="3A4356"/>
                <w:sz w:val="15"/>
              </w:rPr>
              <w:t>us-zip-code-1963-poster.jpg</w:t>
            </w:r>
          </w:p>
        </w:tc>
        <w:tc>
          <w:tcPr>
            <w:tcW w:type="dxa" w:w="2441"/>
          </w:tcPr>
          <w:p>
            <w:r>
              <w:rPr>
                <w:rFonts w:ascii="EB Garamond" w:hAnsi="EB Garamond" w:cs="EB Garamond"/>
                <w:b w:val="0"/>
                <w:i w:val="0"/>
                <w:color w:val="26282E"/>
                <w:sz w:val="19"/>
              </w:rPr>
              <w:t>"Use ZIP Code" USPOD promo with mascot Mr. ZIP</w:t>
            </w:r>
          </w:p>
        </w:tc>
        <w:tc>
          <w:tcPr>
            <w:tcW w:type="dxa" w:w="2441"/>
          </w:tcPr>
          <w:p>
            <w:r>
              <w:rPr>
                <w:rFonts w:ascii="EB Garamond" w:hAnsi="EB Garamond" w:cs="EB Garamond"/>
                <w:b w:val="0"/>
                <w:i w:val="0"/>
                <w:color w:val="26282E"/>
                <w:sz w:val="19"/>
              </w:rPr>
              <w:t>May 1963</w:t>
            </w:r>
          </w:p>
        </w:tc>
        <w:tc>
          <w:tcPr>
            <w:tcW w:type="dxa" w:w="2441"/>
          </w:tcPr>
          <w:p>
            <w:r>
              <w:rPr>
                <w:rFonts w:ascii="EB Garamond" w:hAnsi="EB Garamond" w:cs="EB Garamond"/>
                <w:b w:val="0"/>
                <w:i w:val="0"/>
                <w:color w:val="26282E"/>
                <w:sz w:val="19"/>
              </w:rPr>
              <w:t>Public domain</w:t>
            </w:r>
          </w:p>
        </w:tc>
      </w:tr>
    </w:tbl>
    <w:p>
      <w:pPr>
        <w:spacing w:after="0"/>
      </w:pPr>
      <w:r>
        <w:rPr>
          <w:rFonts w:ascii="EB Garamond" w:hAnsi="EB Garamond" w:cs="EB Garamond"/>
          <w:b w:val="0"/>
          <w:i w:val="0"/>
          <w:color w:val="26282E"/>
          <w:sz w:val="10"/>
        </w:rPr>
      </w:r>
    </w:p>
    <w:p>
      <w:pPr>
        <w:spacing w:after="160"/>
        <w:jc w:val="both"/>
      </w:pP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All six are </w:t>
      </w:r>
      <w:r>
        <w:rPr>
          <w:rFonts w:ascii="EB Garamond" w:hAnsi="EB Garamond" w:cs="EB Garamond"/>
          <w:b/>
          <w:i w:val="0"/>
          <w:color w:val="26282E"/>
          <w:sz w:val="22"/>
        </w:rPr>
        <w:t>appended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(not overwritten) to </w:t>
      </w:r>
      <w:r>
        <w:rPr>
          <w:rFonts w:ascii="Montserrat" w:hAnsi="Montserrat" w:cs="Montserrat"/>
          <w:b w:val="0"/>
          <w:i w:val="0"/>
          <w:color w:val="3A4356"/>
          <w:sz w:val="17"/>
        </w:rPr>
        <w:t>images/manifest.json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>, following the existing entry schema (</w:t>
      </w:r>
      <w:r>
        <w:rPr>
          <w:rFonts w:ascii="Montserrat" w:hAnsi="Montserrat" w:cs="Montserrat"/>
          <w:b w:val="0"/>
          <w:i w:val="0"/>
          <w:color w:val="3A4356"/>
          <w:sz w:val="17"/>
        </w:rPr>
        <w:t>id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, </w:t>
      </w:r>
      <w:r>
        <w:rPr>
          <w:rFonts w:ascii="Montserrat" w:hAnsi="Montserrat" w:cs="Montserrat"/>
          <w:b w:val="0"/>
          <w:i w:val="0"/>
          <w:color w:val="3A4356"/>
          <w:sz w:val="17"/>
        </w:rPr>
        <w:t>file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, </w:t>
      </w:r>
      <w:r>
        <w:rPr>
          <w:rFonts w:ascii="Montserrat" w:hAnsi="Montserrat" w:cs="Montserrat"/>
          <w:b w:val="0"/>
          <w:i w:val="0"/>
          <w:color w:val="3A4356"/>
          <w:sz w:val="17"/>
        </w:rPr>
        <w:t>description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, </w:t>
      </w:r>
      <w:r>
        <w:rPr>
          <w:rFonts w:ascii="Montserrat" w:hAnsi="Montserrat" w:cs="Montserrat"/>
          <w:b w:val="0"/>
          <w:i w:val="0"/>
          <w:color w:val="3A4356"/>
          <w:sz w:val="17"/>
        </w:rPr>
        <w:t>source_url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, </w:t>
      </w:r>
      <w:r>
        <w:rPr>
          <w:rFonts w:ascii="Montserrat" w:hAnsi="Montserrat" w:cs="Montserrat"/>
          <w:b w:val="0"/>
          <w:i w:val="0"/>
          <w:color w:val="3A4356"/>
          <w:sz w:val="17"/>
        </w:rPr>
        <w:t>direct_url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, </w:t>
      </w:r>
      <w:r>
        <w:rPr>
          <w:rFonts w:ascii="Montserrat" w:hAnsi="Montserrat" w:cs="Montserrat"/>
          <w:b w:val="0"/>
          <w:i w:val="0"/>
          <w:color w:val="3A4356"/>
          <w:sz w:val="17"/>
        </w:rPr>
        <w:t>credit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, </w:t>
      </w:r>
      <w:r>
        <w:rPr>
          <w:rFonts w:ascii="Montserrat" w:hAnsi="Montserrat" w:cs="Montserrat"/>
          <w:b w:val="0"/>
          <w:i w:val="0"/>
          <w:color w:val="3A4356"/>
          <w:sz w:val="17"/>
        </w:rPr>
        <w:t>license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, </w:t>
      </w:r>
      <w:r>
        <w:rPr>
          <w:rFonts w:ascii="Montserrat" w:hAnsi="Montserrat" w:cs="Montserrat"/>
          <w:b w:val="0"/>
          <w:i w:val="0"/>
          <w:color w:val="3A4356"/>
          <w:sz w:val="17"/>
        </w:rPr>
        <w:t>notes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>). The manifest's first six entries (Lenape/Penn-Treaty images from a parallel research task) were left untouched. Note for the web team: the HOLC file is a 1280px derivative of a very large scan (7840×11524 original linked in the manifest) — use the full-res direct URL for zoomable exhibit use, and keep the CC BY-SA 4.0 attribution line for that one image; the other five are public domain.</w:t>
      </w:r>
    </w:p>
    <w:p>
      <w:pPr>
        <w:keepNext/>
        <w:spacing w:before="200" w:after="80"/>
      </w:pPr>
      <w:r>
        <w:rPr>
          <w:rFonts w:ascii="EB Garamond" w:hAnsi="EB Garamond" w:cs="EB Garamond"/>
          <w:b/>
          <w:i w:val="0"/>
          <w:color w:val="B54E1F"/>
          <w:sz w:val="25"/>
        </w:rPr>
        <w:t>Primary-source shortlist (all visited this session)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 w:val="0"/>
          <w:i w:val="0"/>
          <w:color w:val="26282E"/>
          <w:sz w:val="22"/>
        </w:rPr>
        <w:t>NYPL guide (raw doc) · Brownstoner, Frishberg (2016) (raw doc) · NYT F.Y.I. (1/3/1999) · Wikipedia "Wards of New York City" · stevemorse.org bklyn-genealogy ward FAQ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 w:val="0"/>
          <w:i w:val="0"/>
          <w:color w:val="26282E"/>
          <w:sz w:val="22"/>
        </w:rPr>
        <w:t>U.S. Census Bureau: "History of Census Tracts and Blocks" · Bulletin 374 (1910 NYC by ED) · Federal Register 73 FR 13836 · Krieger, PMC2527201 · Laidlaw front matter (degruyter)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 w:val="0"/>
          <w:i w:val="0"/>
          <w:color w:val="26282E"/>
          <w:sz w:val="22"/>
        </w:rPr>
        <w:t>NARA Enumeration District Maps 1880–1990 (via NYPL guide)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 w:val="0"/>
          <w:i w:val="0"/>
          <w:color w:val="26282E"/>
          <w:sz w:val="22"/>
        </w:rPr>
        <w:t>newyorkfamilyhistory.org "Before the Five-borough City"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NYC DOHMH "A brief history of redlining" · NYC Civil Rights History HOLC page · PMC9387904 · </w:t>
      </w:r>
      <w:r>
        <w:rPr>
          <w:rFonts w:ascii="EB Garamond" w:hAnsi="EB Garamond" w:cs="EB Garamond"/>
          <w:b w:val="0"/>
          <w:i/>
          <w:color w:val="26282E"/>
          <w:sz w:val="22"/>
        </w:rPr>
        <w:t>J. Econ. History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HOLC article · BTAA Manhattan 1937 record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LOC "ZIP Code Introduced" · USPS Postal Facts · </w:t>
      </w:r>
      <w:r>
        <w:rPr>
          <w:rFonts w:ascii="EB Garamond" w:hAnsi="EB Garamond" w:cs="EB Garamond"/>
          <w:b w:val="0"/>
          <w:i/>
          <w:color w:val="26282E"/>
          <w:sz w:val="22"/>
        </w:rPr>
        <w:t>Postal Bulletin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6/27/1963 · Smithsonian NPM "Numbering the Nation" · CRS IF12132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 w:val="0"/>
          <w:i w:val="0"/>
          <w:color w:val="26282E"/>
          <w:sz w:val="22"/>
        </w:rPr>
        <w:t>LPC LP-0099 (Brooklyn Heights, 11/23/1965) · NYT 12/2/1965 · NYC Municipal Archives "Landmarks at Sixty" · NYC Global Partners BID best-practices PDF · GML Art. 19-A §980-a</w:t>
      </w:r>
    </w:p>
    <w:p>
      <w:pPr>
        <w:pStyle w:val="ListBullet"/>
        <w:spacing w:after="90"/>
        <w:jc w:val="both"/>
      </w:pPr>
      <w:r>
        <w:rPr>
          <w:rFonts w:ascii="EB Garamond" w:hAnsi="EB Garamond" w:cs="EB Garamond"/>
          <w:b/>
          <w:i w:val="0"/>
          <w:color w:val="26282E"/>
          <w:sz w:val="22"/>
        </w:rPr>
        <w:t>UN–US Headquarters Agreement (1947)</w:t>
      </w:r>
      <w:r>
        <w:rPr>
          <w:rFonts w:ascii="EB Garamond" w:hAnsi="EB Garamond" w:cs="EB Garamond"/>
          <w:b w:val="0"/>
          <w:i w:val="0"/>
          <w:color w:val="26282E"/>
          <w:sz w:val="22"/>
        </w:rPr>
        <w:t xml:space="preserve"> — UNTS No. 147 (treaties.un.org PDF) and full text via Wikisource (§§1, 7, 8, 9, 23 verified verbatim)</w:t>
      </w:r>
    </w:p>
    <w:sectPr w:rsidR="00FC693F" w:rsidRPr="0006063C" w:rsidSect="00034616">
      <w:pgSz w:w="12240" w:h="15840"/>
      <w:pgMar w:top="1368" w:right="1238" w:bottom="1440" w:left="12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EB Garamond" w:hAnsi="EB Garamon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NYC Boundaries &amp; Zones — Census Geography and the ZIP/Jurisdiction Theme — Research Brief</dc:title>
  <dc:subject>Research brief with verbatim evidence quotes</dc:subject>
  <dc:creator>The Reinvention of New York — Research Annex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